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33D" w:rsidRDefault="00500D30">
      <w:pPr>
        <w:spacing w:after="40"/>
      </w:pPr>
      <w:bookmarkStart w:id="0" w:name="_GoBack"/>
      <w:bookmarkEnd w:id="0"/>
      <w:r>
        <w:rPr>
          <w:b/>
          <w:bCs/>
          <w:color w:val="1F3864"/>
          <w:sz w:val="34"/>
          <w:szCs w:val="34"/>
        </w:rPr>
        <w:t>WYMAGANIA EDUKACYJNE</w:t>
      </w:r>
    </w:p>
    <w:p w:rsidR="00A6333D" w:rsidRDefault="00500D30">
      <w:pPr>
        <w:spacing w:after="40"/>
      </w:pPr>
      <w:r>
        <w:rPr>
          <w:b/>
          <w:bCs/>
          <w:sz w:val="24"/>
          <w:szCs w:val="24"/>
        </w:rPr>
        <w:t>CHEMIA — KLASA 7 — ROK SZKOLNY 2026/2027</w:t>
      </w:r>
    </w:p>
    <w:p w:rsidR="00A6333D" w:rsidRDefault="00500D30">
      <w:pPr>
        <w:spacing w:after="200" w:line="250" w:lineRule="auto"/>
      </w:pPr>
      <w:r>
        <w:rPr>
          <w:i/>
          <w:iCs/>
          <w:color w:val="595959"/>
          <w:sz w:val="19"/>
          <w:szCs w:val="19"/>
        </w:rPr>
        <w:t>Podręcznik: MAC Edukacja, Chemia klasa 7 (podstawa programowa 2024).</w:t>
      </w:r>
    </w:p>
    <w:p w:rsidR="00A6333D" w:rsidRDefault="00500D30">
      <w:pPr>
        <w:pStyle w:val="Nagwek2"/>
        <w:spacing w:before="220" w:after="100"/>
      </w:pPr>
      <w:r>
        <w:rPr>
          <w:b/>
          <w:bCs/>
          <w:color w:val="1F3864"/>
          <w:sz w:val="24"/>
          <w:szCs w:val="24"/>
        </w:rPr>
        <w:t>Jak czytać ten dokument</w:t>
      </w:r>
    </w:p>
    <w:p w:rsidR="00A6333D" w:rsidRDefault="00500D30">
      <w:pPr>
        <w:pStyle w:val="Akapitzlist"/>
        <w:numPr>
          <w:ilvl w:val="0"/>
          <w:numId w:val="2"/>
        </w:numPr>
        <w:spacing w:after="60" w:line="250" w:lineRule="auto"/>
      </w:pPr>
      <w:r>
        <w:t>Wymagania są kumulatywne: żeby otrzymać daną ocenę, uczeń spełnia wymagania na tę ocenę oraz wszystkie wymagania na oceny niższe.</w:t>
      </w:r>
    </w:p>
    <w:p w:rsidR="00A6333D" w:rsidRDefault="00500D30">
      <w:pPr>
        <w:pStyle w:val="Akapitzlist"/>
        <w:numPr>
          <w:ilvl w:val="0"/>
          <w:numId w:val="2"/>
        </w:numPr>
        <w:spacing w:after="60" w:line="250" w:lineRule="auto"/>
      </w:pPr>
      <w:r>
        <w:t>Ocenę niedostateczną otrzymuje uczeń, który nie spełnia wymagań na ocenę dopuszczającą.</w:t>
      </w:r>
    </w:p>
    <w:p w:rsidR="00A6333D" w:rsidRDefault="00500D30">
      <w:pPr>
        <w:pStyle w:val="Akapitzlist"/>
        <w:numPr>
          <w:ilvl w:val="0"/>
          <w:numId w:val="2"/>
        </w:numPr>
        <w:spacing w:after="60" w:line="250" w:lineRule="auto"/>
      </w:pPr>
      <w:r>
        <w:t>Wymagania na oceny od dopuszczającej d</w:t>
      </w:r>
      <w:r>
        <w:t>o celującej pochodzą z materiałów Wydawnictwa MAC do podręcznika Chemia 7 (podstawa programowa 2024) i są tu podane bez zmian merytorycznych; poprawiono wyłącznie zapis wzorów chemicznych, który uległ zniekształceniu przy odczycie pliku wydawcy.</w:t>
      </w:r>
    </w:p>
    <w:p w:rsidR="00A6333D" w:rsidRDefault="00500D30">
      <w:pPr>
        <w:pStyle w:val="Akapitzlist"/>
        <w:numPr>
          <w:ilvl w:val="0"/>
          <w:numId w:val="2"/>
        </w:numPr>
        <w:spacing w:after="60" w:line="250" w:lineRule="auto"/>
      </w:pPr>
      <w:r>
        <w:t>Terminy sp</w:t>
      </w:r>
      <w:r>
        <w:t>rawdzianów i kartkówek podawane są uczniom z wyprzedzeniem i zapisywane w dzienniku elektronicznym.</w:t>
      </w:r>
    </w:p>
    <w:p w:rsidR="00A6333D" w:rsidRDefault="00500D30">
      <w:pPr>
        <w:pStyle w:val="Nagwek2"/>
        <w:spacing w:before="220" w:after="100"/>
      </w:pPr>
      <w:r>
        <w:rPr>
          <w:b/>
          <w:bCs/>
          <w:color w:val="1F3864"/>
          <w:sz w:val="24"/>
          <w:szCs w:val="24"/>
        </w:rPr>
        <w:t>Formy sprawdzania osiągnięć</w:t>
      </w:r>
    </w:p>
    <w:p w:rsidR="00A6333D" w:rsidRDefault="00500D30">
      <w:pPr>
        <w:spacing w:after="100" w:line="250" w:lineRule="auto"/>
      </w:pPr>
      <w:r>
        <w:rPr>
          <w:sz w:val="19"/>
          <w:szCs w:val="19"/>
        </w:rPr>
        <w:t>Sprawdzian po każdym z siedmiu działów (zapowiedziany z dwutygodniowym wyprzedzeniem, grupy A i B). Kartkówka po dwóch–trzech le</w:t>
      </w:r>
      <w:r>
        <w:rPr>
          <w:sz w:val="19"/>
          <w:szCs w:val="19"/>
        </w:rPr>
        <w:t>kcjach nowego materiału, 10–15 minut, zapowiedziana. Odpowiedź ustna. Ocena za doświadczenie warsztatowe i pracę w grupie. Ocena za zadania odsyłane elektronicznie. Aktywność na lekcji.</w:t>
      </w:r>
    </w:p>
    <w:p w:rsidR="00A6333D" w:rsidRDefault="00500D30">
      <w:pPr>
        <w:pStyle w:val="Nagwek2"/>
        <w:spacing w:before="220" w:after="100"/>
      </w:pPr>
      <w:r>
        <w:rPr>
          <w:b/>
          <w:bCs/>
          <w:color w:val="1F3864"/>
          <w:sz w:val="24"/>
          <w:szCs w:val="24"/>
        </w:rPr>
        <w:t>Dostosowania dla uczniów ze specjalnymi warunkami nauczania</w:t>
      </w:r>
    </w:p>
    <w:p w:rsidR="00A6333D" w:rsidRDefault="00500D30">
      <w:pPr>
        <w:pStyle w:val="Akapitzlist"/>
        <w:numPr>
          <w:ilvl w:val="0"/>
          <w:numId w:val="2"/>
        </w:numPr>
        <w:spacing w:after="60" w:line="250" w:lineRule="auto"/>
      </w:pPr>
      <w:r>
        <w:t>Minimum st</w:t>
      </w:r>
      <w:r>
        <w:t>anowią wymagania na ocenę dopuszczającą i dostateczną — kolumny drugą i trzecią w każdej tabeli.</w:t>
      </w:r>
    </w:p>
    <w:p w:rsidR="00A6333D" w:rsidRDefault="00500D30">
      <w:pPr>
        <w:pStyle w:val="Akapitzlist"/>
        <w:numPr>
          <w:ilvl w:val="0"/>
          <w:numId w:val="2"/>
        </w:numPr>
        <w:spacing w:after="60" w:line="250" w:lineRule="auto"/>
      </w:pPr>
      <w:r>
        <w:t>Na sprawdzianie: czas wydłużony do 1,5×, arkusz z powiększoną czcionką i większym odstępem, karta wzorów i jednostek dozwolona.</w:t>
      </w:r>
    </w:p>
    <w:p w:rsidR="00A6333D" w:rsidRDefault="00500D30">
      <w:pPr>
        <w:pStyle w:val="Akapitzlist"/>
        <w:numPr>
          <w:ilvl w:val="0"/>
          <w:numId w:val="2"/>
        </w:numPr>
        <w:spacing w:after="60" w:line="250" w:lineRule="auto"/>
      </w:pPr>
      <w:r>
        <w:t>Punktowany jest tok rozumowania</w:t>
      </w:r>
      <w:r>
        <w:t xml:space="preserve"> niezależnie od błędu rachunkowego.</w:t>
      </w:r>
    </w:p>
    <w:p w:rsidR="00A6333D" w:rsidRDefault="00500D30">
      <w:pPr>
        <w:pStyle w:val="Akapitzlist"/>
        <w:numPr>
          <w:ilvl w:val="0"/>
          <w:numId w:val="2"/>
        </w:numPr>
        <w:spacing w:after="60" w:line="250" w:lineRule="auto"/>
      </w:pPr>
      <w:r>
        <w:t>Notatka z lekcji w wersji pełnej zamiast wersji z lukami; zadania obowiązkowe oznaczone symbolem ●.</w:t>
      </w:r>
    </w:p>
    <w:p w:rsidR="00A6333D" w:rsidRDefault="00500D30">
      <w:pPr>
        <w:pStyle w:val="Akapitzlist"/>
        <w:numPr>
          <w:ilvl w:val="0"/>
          <w:numId w:val="2"/>
        </w:numPr>
        <w:spacing w:after="60" w:line="250" w:lineRule="auto"/>
      </w:pPr>
      <w:r>
        <w:t>Kalkulator dozwolony przy zadaniach rachunkowych.</w:t>
      </w:r>
    </w:p>
    <w:p w:rsidR="00A6333D" w:rsidRDefault="00500D30">
      <w:r>
        <w:br w:type="page"/>
      </w:r>
    </w:p>
    <w:p w:rsidR="00A6333D" w:rsidRDefault="00500D30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lastRenderedPageBreak/>
        <w:t>DZIAŁ 1. SUBSTANCJE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450"/>
        <w:gridCol w:w="2450"/>
        <w:gridCol w:w="2450"/>
        <w:gridCol w:w="2450"/>
        <w:gridCol w:w="2450"/>
      </w:tblGrid>
      <w:tr w:rsidR="00A6333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bar</w:t>
            </w:r>
            <w:r>
              <w:rPr>
                <w:b/>
                <w:bCs/>
                <w:color w:val="FFFFFF"/>
                <w:sz w:val="16"/>
                <w:szCs w:val="16"/>
              </w:rPr>
              <w:t>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Zasady bezpieczeństwa na lekcjach chemii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określa, co to jest chemia;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rozpoznaje piktogramy na etykietach opakowań substancji;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szkło laboratoryjne.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określa, czym się zajmują chemicy;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piktogramów;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szkło i sprzęt laboratoryjny;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zasady bezpiecznej pracy w pracowni chemicznej;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elementy opisu doświadczenia.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zasady bezpiecznej pracy w pracowni chemicznej;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do czego służą karty charakterystyk i potrafi je wyszukać w Internecie;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interpretuje piktogramy umieszczone na etykietach;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jak formułować obserwacje dotyczące doświadczenia.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szkło i sprzęt laboratoryjny oraz p</w:t>
            </w:r>
            <w:r>
              <w:rPr>
                <w:sz w:val="15"/>
                <w:szCs w:val="15"/>
              </w:rPr>
              <w:t>odaje ich zastosowanie;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 potrzebne informacje w kartach charakterystyk;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jak powinno się formułować obserwacje i wnioski.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omawia zasady bezpiecznego korzystania z substancji;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obserwacje od wniosków.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Substancje i ich właś</w:t>
            </w:r>
            <w:r>
              <w:rPr>
                <w:b/>
                <w:bCs/>
                <w:sz w:val="16"/>
                <w:szCs w:val="16"/>
              </w:rPr>
              <w:t>ciwości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co to jest substancja;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właściwości fizycznych i właściwości chemicznych;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stany skupienia;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nazwy zmiany stanów skupienia.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bada niektóre właściwości wybranych substancji;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stany skupienia i wskazuje ich przykłady.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właściwości wybranych substancji;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rozróżnia właściwości fizyczne od chemicznych;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na czym polega zmiana stanów skupienia.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identyfikuje substancje na podstawie ich właściwości;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b</w:t>
            </w:r>
            <w:r>
              <w:rPr>
                <w:sz w:val="15"/>
                <w:szCs w:val="15"/>
              </w:rPr>
              <w:t>ezbłędnie odróżnia właściwości fizyczne od właściwości chemicznych.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wybranych substancji będących głównymi składnikami używanych codziennie produktów.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Reakcja chemiczna a zjawisko fizyczne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</w:t>
            </w:r>
            <w:r>
              <w:rPr>
                <w:sz w:val="15"/>
                <w:szCs w:val="15"/>
              </w:rPr>
              <w:t>uje pojęcie: zjawisko fizyczne;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reakcja chemiczna;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 zjawiska fizycznego i reakcji chemicznej zachodzących w otoczeniu człowieka.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zjawisko fizyczne i reakcję chemiczną;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kilka przykładów zjawisk fizycz</w:t>
            </w:r>
            <w:r>
              <w:rPr>
                <w:sz w:val="15"/>
                <w:szCs w:val="15"/>
              </w:rPr>
              <w:t>nych i reakcji chemicznych zachodzących w otoczeniu człowieka.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zjawisko fizyczne i reakcję chemiczną;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różnice pomiędzy zjawiskiem fizycznym a reakcją chemiczną;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 podanych przy– kładach reakcję chemiczną i zjawisko fizyczne.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klasyfikuje przemiany jako reakcje chemiczne i zjawiska fizyczne, na podstawie obserwacji.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doświadczenia ilustrujące zjawisko fizyczne i reakcję chemic</w:t>
            </w:r>
            <w:r>
              <w:rPr>
                <w:sz w:val="15"/>
                <w:szCs w:val="15"/>
              </w:rPr>
              <w:t>zną;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obserwacje wykonanych doświadczeń.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Gęstość substancji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wzór na gęstość;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co oznaczają symbole występujące we wzorze na gęstość;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gęstość.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nazwy substancji o różnej gęstości;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jednostki gęstości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obliczenia z wykorzystaniem pojęć: masa, gęstość, objętość;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przelicza jednostki.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obliczenia z wykorzystaniem pojęć: masa, gęstość, objętość, do których odczytuje informacje z tabel lub wykresów.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porównać gęstość różnych substancji.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Sporządzanie i rozdzielanie mieszanin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definicję mieszaniny;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przykłady mieszanin;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sporządza mieszaniny;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sączenie, krystalizacja, destylacja, rozdzielanie w rozdzielaczu.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cechy mieszanin jednorodnych i niejednorodnych;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mieszaninę jednorodną od niejednorodnej;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przykładowe metody rozdziału mieszanin: sączenie</w:t>
            </w:r>
            <w:r>
              <w:rPr>
                <w:sz w:val="15"/>
                <w:szCs w:val="15"/>
              </w:rPr>
              <w:t>, krystalizacja, destylacja, rozdzielanie w rozdzielaczu.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dobiera odpowiednią metodę rozdziału do mieszaniny;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właściwości fizyczne decydujące o skuteczności rozdzielania mieszaniny;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montuje zestaw do sączenia;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na czym polega dest</w:t>
            </w:r>
            <w:r>
              <w:rPr>
                <w:sz w:val="15"/>
                <w:szCs w:val="15"/>
              </w:rPr>
              <w:t>ylacja, podaje kilka zastosowań tej metody rozdziału.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konstruuje zestaw do rozdzielania danego typu mieszaniny;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planuje i przeprowadza proste doświadczenia pozwalające rozdzielić mieszaninę dwuskładnikową.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planuje i przeprowadza proste doświadczenia pozwalające rozdzielić mieszaninę trójskładnikową.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Substancje proste, substancje złożone a mieszaniny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pierwiastek chemiczny, związek chemiczny;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pierwiastków chemicznych;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proste przykłady związków chemicznych;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posługuje się symbolami pierwiastków: H, C, N, O, Na, Mg, Al, Si, P, S, Cl, K, Ca, Fe, Cu, Zn, Br, Ag, I, Ba, Pb.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przykłady substancji prostych i złożonych;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 układzie okresowym pierw</w:t>
            </w:r>
            <w:r>
              <w:rPr>
                <w:sz w:val="15"/>
                <w:szCs w:val="15"/>
              </w:rPr>
              <w:t>iastków symbole wybranych pierwiastków;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wzory chemiczne wody i tlenku węgla(IV).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różnice między związkiem chemicznym a pierwiastkiem;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mieszanin i związków chemicznych;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symbole chemiczne od wzorów chemicznych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różnice między mieszaniną a związkiem chemicznym;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dlaczego mieszanina nie ma wzoru chemicznego.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spośród przykładów mieszaninę, związek chemiczny lub pierwiastek.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lastRenderedPageBreak/>
              <w:t>Metale i niemetale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klasyfikuje pierwiastki na metale i niemetale;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po kilka przykładów niemetali i metali.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różnice pomiędzy metalami a niemetalami;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metal od niemetalu na podstawie przedstawionych właściwości;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wspólne właści</w:t>
            </w:r>
            <w:r>
              <w:rPr>
                <w:sz w:val="15"/>
                <w:szCs w:val="15"/>
              </w:rPr>
              <w:t>wości metali;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właściwości niemetali.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bada i podaje właściwości wybranych metali i niemetali;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tabeli dane dotyczące temperatur wrzenia i topnienia pierwiastków chemicznych.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prezentuje informacje o właściwościach metali i niemetali;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do czego można zastosować metale, uwzględniając ich właściwości.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metali i niemetali;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formułuje poprawne obserwacje i wnioski.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Podsumowanie działu 1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A6333D" w:rsidRDefault="00500D30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t>DZIAŁ 2. ŚWIAT OKIEM CHEMIKA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450"/>
        <w:gridCol w:w="2450"/>
        <w:gridCol w:w="2450"/>
        <w:gridCol w:w="2450"/>
        <w:gridCol w:w="2450"/>
      </w:tblGrid>
      <w:tr w:rsidR="00A6333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Atomy i cząsteczki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dyfuzja;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atom, cząsteczka;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wie, że substancje składają się z atomów;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kilka przykładów zjawiska dyfuzji, obserwowanych w życiu codziennym;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na czym polega zjawisko dyfuzji;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czym się różni atom od cząsteczki.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jak zachodzi zjawisko dyfuzji, podaje kilka przykładów;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zapis przedstawiający atom od zapisu cząsteczki.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doświadczenie potwierdzające ziarnistość materii;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kilka przykładów cząsteczek.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obrazujące różną szybkość procesu dyfuzji.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Układ okresowy pierwiastków chemicznych – wprowadzenie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czym jest układ okresowy pierwiastków;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twórcę układu okresowego pierwiastków;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grupy i okresy na układz</w:t>
            </w:r>
            <w:r>
              <w:rPr>
                <w:sz w:val="15"/>
                <w:szCs w:val="15"/>
              </w:rPr>
              <w:t>ie okresowym;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liczbę atomową jako liczbę porządkową.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posługuje się układem okresowym pierwiastków w celu odczytania podstawowych informacji o pierwiastkach;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grupy główne i poboczne w układzie okresowym;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układu okresow</w:t>
            </w:r>
            <w:r>
              <w:rPr>
                <w:sz w:val="15"/>
                <w:szCs w:val="15"/>
              </w:rPr>
              <w:t>ego informacje o atomie danego pierwiastka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liczba atomowa.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układu okresowego położenie metali i niemetali;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porządkuje podane pierwiastki według rosnącej liczby atomowej;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układu okresowego położenie symbolu pierwiastka w ukła</w:t>
            </w:r>
            <w:r>
              <w:rPr>
                <w:sz w:val="15"/>
                <w:szCs w:val="15"/>
              </w:rPr>
              <w:t>dzie okresowym (proste przykłady).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położenie pierwiastka w układzie okresowym, określa przynależność do metali lub niemetali oraz odczytuje wartość liczby atomowej.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Masa atomowa, masa cząsteczkowa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czym się różni atom od cząsteczki;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masa cząsteczkowa.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jednostkę masy atomowej;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zapis przedstawiający atom od zapisu cząsteczki;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na podstawie symbolu odczytuje masę atomową wybranego pierwiastka.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masy atomowe z układu okresowego pierwi</w:t>
            </w:r>
            <w:r>
              <w:rPr>
                <w:sz w:val="15"/>
                <w:szCs w:val="15"/>
              </w:rPr>
              <w:t>astków.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dlaczego masy atomów i cząsteczek podaje się w jednostkach masy atomowej.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Budowa atomu – protony, neutrony i elektrony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posługuje się pojęciem pierwiastka chemicznego jako zbioru atomów o takiej samej liczbie atomowej (Z).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zapis 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liczbę protonów i neutronów w jądrze atomowym oraz liczbę elektronów w atomie na podstawie liczby atomowej i masowej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swobodnie korzysta z informacji zawartych w układzie okresowym do ustalania liczby cząstek (protonów, neutronó</w:t>
            </w:r>
            <w:r>
              <w:rPr>
                <w:sz w:val="15"/>
                <w:szCs w:val="15"/>
              </w:rPr>
              <w:t>w i elektronów) w atomie przykładowego pierwiastka.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 xml:space="preserve">Budowa atomu pierwiastka chemicznego a jego </w:t>
            </w:r>
            <w:r>
              <w:rPr>
                <w:b/>
                <w:bCs/>
                <w:sz w:val="16"/>
                <w:szCs w:val="16"/>
              </w:rPr>
              <w:lastRenderedPageBreak/>
              <w:t>położenie w układzie okresowym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definiuje pojęcie: powłoka elektronowa i elektrony zewnętrznej powłoki elektronowej.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określa na podstawie położenia pierwiastka w układzie </w:t>
            </w:r>
            <w:r>
              <w:rPr>
                <w:sz w:val="15"/>
                <w:szCs w:val="15"/>
              </w:rPr>
              <w:lastRenderedPageBreak/>
              <w:t>okresowym liczbę powłok elektronowych w atomie;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na podstawie położenia pierwiastka w układzie okresowym liczbę elektronów zewnętrznej powłoki elektronowej dla pierwiastków grup 1–2 i 13–18;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zapisuje konfigurację elektronową atomów dla prostych przykładów;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wskazuje właściwości pierwiastków chemicznych wynikające z ich położenia w układzie okresowym;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jak się zmienia charakter chemiczny pierwiastków grup głównych.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zapisuje konfigurację elektronową atomów dla pierwiastków grup głównych;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podaje informacje na temat budowy wybranego pierwiastka na podstawie położenia w układzie okresowym pierwiastków;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znaczenie elektronów zewnętrznej powłoki elektronowej.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 xml:space="preserve">– projektuje doświadczenia wskazujące właściwości pierwiastków chemicznych </w:t>
            </w:r>
            <w:r>
              <w:rPr>
                <w:sz w:val="15"/>
                <w:szCs w:val="15"/>
              </w:rPr>
              <w:lastRenderedPageBreak/>
              <w:t>wynikające z ich położenia w układzie okresowym;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omawia, jak się zmienia aktywność metali i niemetali w grupach i okresach.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lastRenderedPageBreak/>
              <w:t>Izotopy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klasyfikuje izotopy jako naturalne i sztuczne.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izotopy wodoru i je nazywa;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różnice w budowie izotopów na przykładzie izotopów wodoru;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 informacje na temat zastosowań wybranych izotopów.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wyróżnia izotopy tego samego pierw</w:t>
            </w:r>
            <w:r>
              <w:rPr>
                <w:sz w:val="15"/>
                <w:szCs w:val="15"/>
              </w:rPr>
              <w:t>iastka spośród podanych przykładów.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różnice w budowie izotopów;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model jąder atomowych podanych izotopów.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Podsumowanie działu 2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A6333D" w:rsidRDefault="00500D30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t>DZIAŁ 3. JAK TO JEST POŁĄCZONE?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450"/>
        <w:gridCol w:w="2450"/>
        <w:gridCol w:w="2450"/>
        <w:gridCol w:w="2450"/>
        <w:gridCol w:w="2450"/>
      </w:tblGrid>
      <w:tr w:rsidR="00A6333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Wiązania kowalencyjne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wiązanie chemiczne;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pojęcie: wiązanie kowalencyjne (niespolaryzowane i spolaryzowane);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pojęcia: dublet elektronowy, oktet elektronowy;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funkcję elektronów zewnętrznej powłoki w łączeniu się atomów;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substancji o wiązaniach kowalencyjnych.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określa, kiedy powstają wiązania kowalencyjne niespolaryzowane i spolaryzowane na podstawie różnicy elektroujemności Paulin</w:t>
            </w:r>
            <w:r>
              <w:rPr>
                <w:sz w:val="15"/>
                <w:szCs w:val="15"/>
              </w:rPr>
              <w:t>ga;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wzór sumaryczny od wzoru strukturalnego;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ze wzoru chemicznego, z jakich pierwiastków składa się dana cząsteczka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 reguły dubletu i oktetu;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pojęcie elektro– ujemności Paulinga do określania rodzaju wiązań (kowal</w:t>
            </w:r>
            <w:r>
              <w:rPr>
                <w:sz w:val="15"/>
                <w:szCs w:val="15"/>
              </w:rPr>
              <w:t>encyjne, jonowe) w podanych substancjach;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posługuje się symbolami pierwiastków i stosuje je do zapisywania wzorów chemicznych.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uzasadnia, dlaczego w danej cząsteczce występuje określony rodzaj wiązania.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spośród podanych przykładów cząsteczek klasyfikuje rodzaj wiązania w nich występujący.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Wiązania jonowe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wiązanie jonowe;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pojęcie jonu (kation i anion);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elektroujemność Paulinga;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subst</w:t>
            </w:r>
            <w:r>
              <w:rPr>
                <w:sz w:val="15"/>
                <w:szCs w:val="15"/>
              </w:rPr>
              <w:t>ancji o wiązaniu jonowym.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funkcję elektronów zewnętrznej powłoki w łączeniu się atomów;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ładunek trwałych, prostych jonów metali (np. Na, Mg, Al) oraz niemetali (np. O, Cl, S).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stosuje pojęcie elektro– ujemności Paulinga do określania </w:t>
            </w:r>
            <w:r>
              <w:rPr>
                <w:sz w:val="15"/>
                <w:szCs w:val="15"/>
              </w:rPr>
              <w:t>rodzaju wiązań jonowych w podanych substancjach.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różnice pomiędzy atomem, cząsteczką a jonem;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wskazuje jony w związkach o budowie jonowej (np. NaCl, </w:t>
            </w:r>
            <w:proofErr w:type="spellStart"/>
            <w:r>
              <w:rPr>
                <w:sz w:val="15"/>
                <w:szCs w:val="15"/>
              </w:rPr>
              <w:t>MgO</w:t>
            </w:r>
            <w:proofErr w:type="spellEnd"/>
            <w:r>
              <w:rPr>
                <w:sz w:val="15"/>
                <w:szCs w:val="15"/>
              </w:rPr>
              <w:t>, NaOH).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ładunek jonów metali oraz niemetali;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jak tworzy się sieć krystaliczna;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jony w związkach o budowie jonowej o większym stopniu trudności.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Rodzaj wiązania a właściwości związku chemicznego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pojęcia: przewodnik, izolator;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czym są związki kowalencyjne, a czym</w:t>
            </w:r>
            <w:r>
              <w:rPr>
                <w:sz w:val="15"/>
                <w:szCs w:val="15"/>
              </w:rPr>
              <w:t xml:space="preserve"> jonowe;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na czym polega przewodnictwo elektryczne i przewodnictwo cieplne substancji.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pomiar przewodnictwa elektrycznego badanych substancji;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wyszukuje, porządkuje, porównuje i prezentuje informacje o podstawowych różnicach we </w:t>
            </w:r>
            <w:r>
              <w:rPr>
                <w:sz w:val="15"/>
                <w:szCs w:val="15"/>
              </w:rPr>
              <w:t>właściwościach pomiędzy związkami o różnej budowie;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określa rodzaj wiązania w związku chemicznym.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wyszukuje, porządkuje, porównuje i prezentuje informacje o właściwościach związków kowalencyjnych i jonowych (stan skupienia, rozpuszczalność w wodzie, te</w:t>
            </w:r>
            <w:r>
              <w:rPr>
                <w:sz w:val="15"/>
                <w:szCs w:val="15"/>
              </w:rPr>
              <w:t>mperaturę topnienia i wrzenia, przewodnictwo ciepła i elektryczności);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przeprowadza pomiar przewodnictwa elektrycznego badanych substancji oraz zapisuje obserwacje i wnioski.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korzysta z materiałów źródłowych (podręcznik, tablice chemiczne, karty charak</w:t>
            </w:r>
            <w:r>
              <w:rPr>
                <w:sz w:val="15"/>
                <w:szCs w:val="15"/>
              </w:rPr>
              <w:t>terystyk) do zdobywania informacji o właściwościach związków chemicznych;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różnice pomiędzy rodzajami wiązań;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opisuje zależności pomiędzy rodzajami wiązań a właściwościami danego związku chemicznego.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przewiduje właściwości związku na podstawie rodzaju wiązań;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wybranego związku.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Wartościowość pierwiastków w związkach chemicznych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wartościowość, indeks stechiometryczny;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</w:t>
            </w:r>
            <w:r>
              <w:rPr>
                <w:sz w:val="15"/>
                <w:szCs w:val="15"/>
              </w:rPr>
              <w:t>a symbole pierwiastków chemicznych;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na podstawie układu okresowego wartościowość pierwiastków grup głównych;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proste zapisy, oraz 2H. takie jak: 2H i H₂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dla tlenków wzór sumaryczny na podstawie wartościowości oraz wartościowoś</w:t>
            </w:r>
            <w:r>
              <w:rPr>
                <w:sz w:val="15"/>
                <w:szCs w:val="15"/>
              </w:rPr>
              <w:t>ć na podstawie wzoru sumarycznego;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nazwę oraz wzór sumaryczny prostego tlenku.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dla tlenków: nazwę na podstawie wzoru sumarycznego, wzór sumaryczny na podstawie nazwy.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i wykorzystuje pojęcie: wartościowość;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wyznacza wartościow</w:t>
            </w:r>
            <w:r>
              <w:rPr>
                <w:sz w:val="15"/>
                <w:szCs w:val="15"/>
              </w:rPr>
              <w:t>ość pierwiastków chemicznych na podstawie związków chemicznych;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dlaczego nie dla każdego związku chemicznego można narysować wzór strukturalny.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nazwy związków chemicznych na podstawie ich wzorów dla przykładów o wyższym stopniu trudnoś</w:t>
            </w:r>
            <w:r>
              <w:rPr>
                <w:sz w:val="15"/>
                <w:szCs w:val="15"/>
              </w:rPr>
              <w:t>ci;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wzory związków chemicznych na podstawie nazwy dla przykładów o wyższym stopniu trudności.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Podsumowanie działu 3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A6333D" w:rsidRDefault="00500D30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t>DZIAŁ 4. WAŻNE PRAWA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450"/>
        <w:gridCol w:w="2450"/>
        <w:gridCol w:w="2450"/>
        <w:gridCol w:w="2450"/>
        <w:gridCol w:w="2450"/>
      </w:tblGrid>
      <w:tr w:rsidR="00A6333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Prawo stałości składu związku chemicznego Rodzaje reakcji chemicznych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treść prawa stałości składu związku chemicznego;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substraty i produkty reakcji chemicznej.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czym jest reakcja chemiczna, wskazuje substraty i produkty;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roz</w:t>
            </w:r>
            <w:r>
              <w:rPr>
                <w:sz w:val="15"/>
                <w:szCs w:val="15"/>
              </w:rPr>
              <w:t>różnia reakcje egzotermiczne i reakcje endotermiczne.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słownie proste przykłady równań chemicznych;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rozróżnia i podaje przykłady reakcji egzotermicznych i endotermicznych znane z życia codziennego;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 katalizator.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rozróżnia i</w:t>
            </w:r>
            <w:r>
              <w:rPr>
                <w:sz w:val="15"/>
                <w:szCs w:val="15"/>
              </w:rPr>
              <w:t xml:space="preserve"> podaje przykłady reakcji egzotermicznych i endotermicznych o większym stopniu trudności;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 zasadę udziału katalizatora w reakcjach chemicznych.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wpływ katalizatora i wyjaśnia jego role na przebieg reakcji chemicznej o wyższym stopniu tr</w:t>
            </w:r>
            <w:r>
              <w:rPr>
                <w:sz w:val="15"/>
                <w:szCs w:val="15"/>
              </w:rPr>
              <w:t>udności;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na zbadanie wpływu udziału i braku udziału katalizatora.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Zapisywanie i odczytywanie przebiegu reakcji chemicznej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współczynnik i indeks stechiometryczny;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substraty i produkty;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interpretuje zapisy, np. H2, 2H, 2H2.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uzgadnia współczynniki stechiometryczne w prostych równaniach;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proste równania reakcji chemicznych;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znaczenie współczynnika i indeksu stechiometrycznego 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i odczytuje proste równan</w:t>
            </w:r>
            <w:r>
              <w:rPr>
                <w:sz w:val="15"/>
                <w:szCs w:val="15"/>
              </w:rPr>
              <w:t>ia reakcji chemicznych w formie cząsteczkowej;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układa równania reakcji chemicznych zapisanych słownie i przedstawionych w postaci modeli.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i odczytuje równania reakcji chemicznych o większym stopniu trudności;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przebieg reakcji chemi</w:t>
            </w:r>
            <w:r>
              <w:rPr>
                <w:sz w:val="15"/>
                <w:szCs w:val="15"/>
              </w:rPr>
              <w:t>cznej z udziałem związków o budowie jonowej.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uzupełnia współczynniki stechiometryczne równań reakcji chemicznych o wyższym stopniu trudności;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rozwiązuje </w:t>
            </w:r>
            <w:proofErr w:type="spellStart"/>
            <w:r>
              <w:rPr>
                <w:sz w:val="15"/>
                <w:szCs w:val="15"/>
              </w:rPr>
              <w:t>chemigrafy</w:t>
            </w:r>
            <w:proofErr w:type="spellEnd"/>
            <w:r>
              <w:rPr>
                <w:sz w:val="15"/>
                <w:szCs w:val="15"/>
              </w:rPr>
              <w:t>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Prawo zachowania masy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prawo zachowania masy.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chemicznej zgodnie z prawem zachowania masy.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doświadczenia potwierdzające zasadność prawa zachowania masy.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chemicznej zgodnie z prawem zachowania masy o większym stopniu trudności.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</w:t>
            </w:r>
            <w:r>
              <w:rPr>
                <w:sz w:val="15"/>
                <w:szCs w:val="15"/>
              </w:rPr>
              <w:t>ojektuje doświadczenie pozwalające potwierdzić prawo zachowania masy.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Podsumowanie działu 4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A6333D" w:rsidRDefault="00500D30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lastRenderedPageBreak/>
        <w:t>DZIAŁ 5. GAZY I TLENKI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450"/>
        <w:gridCol w:w="2450"/>
        <w:gridCol w:w="2450"/>
        <w:gridCol w:w="2450"/>
        <w:gridCol w:w="2450"/>
      </w:tblGrid>
      <w:tr w:rsidR="00A6333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Powietrze, gazy szlachetne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skład powietrza;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podstawowe właściwości powietrza;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omawia obecność, znaczenie i rolę powietrza w przyrodzie;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 układzie okresowym pierwiastków gazy szlachetne;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kilka przykładów gazów szlachetnych.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czym je</w:t>
            </w:r>
            <w:r>
              <w:rPr>
                <w:sz w:val="15"/>
                <w:szCs w:val="15"/>
              </w:rPr>
              <w:t>st powietrze;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właściwości powietrza;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właściwości fizyczne gazów szlachetnych;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porównuje i prezentuje informacje o zastosowaniach wybranych gazów szlachetnych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doświadczenie potwierdzające fakt, że powietrze je</w:t>
            </w:r>
            <w:r>
              <w:rPr>
                <w:sz w:val="15"/>
                <w:szCs w:val="15"/>
              </w:rPr>
              <w:t>st mieszaniną.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czy skład powietrza jest stały czy zmienny;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rolę pary wodnej w powietrzu;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wykryć parę wodną w powietrzu.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badające właściwości powietrza i niektórych jego składników;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przewiduje różnice w gęstości składników powietrza.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Tlen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układu okresowego pierwiastków informacje o tlenie;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różnych źródeł informacje o właściwościach tlenu;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omawia sposób identyfikacji tlenu;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różnych źródeł informacje o zastosowaniach tlenu;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duże znaczenie tlenu w życiu organizmów żywych.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budowę cząsteczki t</w:t>
            </w:r>
            <w:r>
              <w:rPr>
                <w:sz w:val="15"/>
                <w:szCs w:val="15"/>
              </w:rPr>
              <w:t>lenu;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bada wybrane właściwości tlenu w podziale na fizyczne i chemiczne;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doświadczenie badające szybkość korozji metali;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proces rdzewienia;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czynnikach środowiska, które powodują korozję.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doświadczenie polegające na otrzymaniu tlenu;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rolę tlenu w przyrodzie;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</w:t>
            </w:r>
            <w:r>
              <w:rPr>
                <w:sz w:val="15"/>
                <w:szCs w:val="15"/>
              </w:rPr>
              <w:t>ezentuje informacje o czynnikach, które przyspieszają korozję;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sposobach zabezpieczania przed rdzewieniem produktów zawierających żelazo.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doświadczenia pozwalające otrzymać tlen (inn</w:t>
            </w:r>
            <w:r>
              <w:rPr>
                <w:sz w:val="15"/>
                <w:szCs w:val="15"/>
              </w:rPr>
              <w:t>ymi metodami);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otrzymywania tlenu.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badające wpływ różnych czynników na szybkość korozji;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na podstawie właściwości proponuje sposób laboratoryjny zbierania tlenku węgla(IV).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Tlenek węgla(IV)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</w:t>
            </w:r>
            <w:r>
              <w:rPr>
                <w:sz w:val="15"/>
                <w:szCs w:val="15"/>
              </w:rPr>
              <w:t>e budowę tlenku węgla(IV);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właściwości i zastosowaniach tlenku węgla(IV);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wybraną metodę otrzymywania tlenku węgla(IV);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sposób identyfikacji tlenku węgla(IV).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bada wybrane właściwości tlenku w węgla(IV) z podziałem na fizyczne i chemiczne;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źródła tlenku węgla(IV);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znaczenie tlenku węgla(IV) dla organizmów żywych;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jak wykryć tlenek węgla(IV) w powietrzu wydychanym z płuc.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</w:t>
            </w:r>
            <w:r>
              <w:rPr>
                <w:sz w:val="15"/>
                <w:szCs w:val="15"/>
              </w:rPr>
              <w:t>ektuje i przeprowadza doświadczenie pozwalające otrzymać tlenek węgla(IV);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doświadczenie pozwalające wykryć tlenek węgla(IV) (np. w powietrzu wydychanym z płuc);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co to jest woda wapienna.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pisze równania reakcji otr</w:t>
            </w:r>
            <w:r>
              <w:rPr>
                <w:sz w:val="15"/>
                <w:szCs w:val="15"/>
              </w:rPr>
              <w:t>zymywania tlenku węgla(IV);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właściwości tlenu i tlenku węgla(IV);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jak działa tlenek węgla(II) na organizm człowieka;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znaczenie procesu fotosyntezy.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</w:t>
            </w:r>
            <w:r>
              <w:rPr>
                <w:sz w:val="15"/>
                <w:szCs w:val="15"/>
              </w:rPr>
              <w:t>e otrzymać tlenek węgla(IV) innymi metodami;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na podstawie właściwości proponuje sposób laboratoryjny zbierania tlenku węgla(IV).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Wodór − gaz o najmniejszej gęstości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wie, gdzie występuje wodór;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zasady postępowania z wodorem;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różnych źródeł informacje dotyczące właściwości wodoru;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budowę cząsteczki wodoru;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metodę laboratoryjną identyfikacji wodoru;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poznaną na lekcji metodę otrzymywania wodoru;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zastosowania wybranych wodorków nie</w:t>
            </w:r>
            <w:r>
              <w:rPr>
                <w:sz w:val="15"/>
                <w:szCs w:val="15"/>
              </w:rPr>
              <w:t>metali;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różnych źródeł informacje dotyczące zastosowań wodoru.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bada wybrane właściwości wodoru w podziale na fizyczne i chemiczne;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równania reakcji otrzymywania wodoru;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właściwości fizyczne wybranych wodorków niemetali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otrzymywania wodoru;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i odczytuje równania syntezy wodorków niemetali;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z różnych źródeł (układu okresowego pierwiastków, zasobów cyfrowych) informacje o właściwościach wodoru;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zapisuje równanie spalania </w:t>
            </w:r>
            <w:r>
              <w:rPr>
                <w:sz w:val="15"/>
                <w:szCs w:val="15"/>
              </w:rPr>
              <w:t>wodoru;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gęstość wodoru z gęstością innych znanych mu gazów.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otrzymać wodór innymi metodami;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właściwości tlenu i wodoru;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dlaczego z wodorem należy obchodzić się ostrożnie.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</w:t>
            </w:r>
            <w:r>
              <w:rPr>
                <w:sz w:val="15"/>
                <w:szCs w:val="15"/>
              </w:rPr>
              <w:t>je doświadczenie pozwalające zbadać wybrane właściwości wodoru.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lastRenderedPageBreak/>
              <w:t>Tlenki metali i niemetali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podział tlenków;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tlenek;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wzór uogólniony tlenków;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omawia budowę tlenków;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proste wzory sumaryczne tlenków na podstawie nazwy i odwrotnie;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wyszukuje, porządkuje, porównuje i prezentuje informacje o zastosowania </w:t>
            </w:r>
            <w:proofErr w:type="spellStart"/>
            <w:r>
              <w:rPr>
                <w:sz w:val="15"/>
                <w:szCs w:val="15"/>
              </w:rPr>
              <w:t>ch</w:t>
            </w:r>
            <w:proofErr w:type="spellEnd"/>
            <w:r>
              <w:rPr>
                <w:sz w:val="15"/>
                <w:szCs w:val="15"/>
              </w:rPr>
              <w:t xml:space="preserve"> wybranych tlenków.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rozróżnia tlenki metali i niemetali;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wzory sumaryczne tlenków na podstawie n</w:t>
            </w:r>
            <w:r>
              <w:rPr>
                <w:sz w:val="15"/>
                <w:szCs w:val="15"/>
              </w:rPr>
              <w:t>azwy i odwrotnie;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pisze proste równania reakcji tlenu z metalami i niemetalami;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właściwościach fizycznych wybranego tlenku.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pisze równania reakcji tlenu z metalami i niemetalami;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</w:t>
            </w:r>
            <w:r>
              <w:rPr>
                <w:sz w:val="15"/>
                <w:szCs w:val="15"/>
              </w:rPr>
              <w:t xml:space="preserve"> porządkuje, porównuje i prezentuje informacje o właściwościach fizycznych wybranych tlenków (tlenku wapnia, tlenku </w:t>
            </w:r>
            <w:proofErr w:type="spellStart"/>
            <w:r>
              <w:rPr>
                <w:sz w:val="15"/>
                <w:szCs w:val="15"/>
              </w:rPr>
              <w:t>glinu</w:t>
            </w:r>
            <w:proofErr w:type="spellEnd"/>
            <w:r>
              <w:rPr>
                <w:sz w:val="15"/>
                <w:szCs w:val="15"/>
              </w:rPr>
              <w:t>, tlenków żelaza, tlenków węgla, tlenku krzemu(IV), tlenków siarki).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doświadczenie polegające na otrzymaniu</w:t>
            </w:r>
            <w:r>
              <w:rPr>
                <w:sz w:val="15"/>
                <w:szCs w:val="15"/>
              </w:rPr>
              <w:t xml:space="preserve"> wybranych tlenków;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zapisuje równania reakcji otrzymywania tlenków (tlenku wapnia, tlenku </w:t>
            </w:r>
            <w:proofErr w:type="spellStart"/>
            <w:r>
              <w:rPr>
                <w:sz w:val="15"/>
                <w:szCs w:val="15"/>
              </w:rPr>
              <w:t>glinu</w:t>
            </w:r>
            <w:proofErr w:type="spellEnd"/>
            <w:r>
              <w:rPr>
                <w:sz w:val="15"/>
                <w:szCs w:val="15"/>
              </w:rPr>
              <w:t>, tlenków żelaza, tlenków węgla, tlenku krzemu(IV), tlenków siarki).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tlenków metali i tlenków niemetali.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Zanieczyszczenia powietrza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źródłach zanieczyszczeń powietrza;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smog;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</w:t>
            </w:r>
            <w:r>
              <w:rPr>
                <w:sz w:val="15"/>
                <w:szCs w:val="15"/>
              </w:rPr>
              <w:t>ie: dziura ozonowa i efekt cieplarniany;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kwaśne deszcze;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proponuje sposoby na ograniczenie </w:t>
            </w:r>
            <w:proofErr w:type="spellStart"/>
            <w:r>
              <w:rPr>
                <w:sz w:val="15"/>
                <w:szCs w:val="15"/>
              </w:rPr>
              <w:t>zanieczy</w:t>
            </w:r>
            <w:proofErr w:type="spellEnd"/>
            <w:r>
              <w:rPr>
                <w:sz w:val="15"/>
                <w:szCs w:val="15"/>
              </w:rPr>
              <w:t>– szczania środowiska.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rodzaje zanieczyszczeń powietrza;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skutkach z</w:t>
            </w:r>
            <w:r>
              <w:rPr>
                <w:sz w:val="15"/>
                <w:szCs w:val="15"/>
              </w:rPr>
              <w:t>anieczyszczeń powietrza;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sposobach postępowania pozwalające chronić powietrze przed zanieczyszczeniami.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przyczyny globalnych zagrożeń środowiska;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</w:t>
            </w:r>
            <w:r>
              <w:rPr>
                <w:sz w:val="15"/>
                <w:szCs w:val="15"/>
              </w:rPr>
              <w:t>ezentuje informacje o przyczynach i skutkach spadku stężenia ozonu w stratosferze;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powstawanie dziury ozonowej;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działania mające wpływ na rozwiązanie problemu ,,dziury ozonowej”;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proponuje sposoby zapobiegania powiększaniu się skutków efektu cieplarnianego.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proponuje sposoby ograniczania zanieczyszczenia środowiska;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powstawanie efektu cieplarnianego i wskazuje jego konsekwencje dla życia na Ziemi;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źródła pochodzenia ozonu;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analizuje dane statystyczne dotyczące zanieczyszczeń.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znaczenie warstwy ozonowej dla życia na Ziemi;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bada stopień zapylenia powietrza w swojej okolicy;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udowadniające, że tlenek wę</w:t>
            </w:r>
            <w:r>
              <w:rPr>
                <w:sz w:val="15"/>
                <w:szCs w:val="15"/>
              </w:rPr>
              <w:t>gla(IV) jest gazem cieplarnianym;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działania na rzecz ochrony przyrody.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Podsumowanie działu 5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A6333D" w:rsidRDefault="00500D30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t>DZIAŁ 6. WODA I ROZTWORY WODNE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450"/>
        <w:gridCol w:w="2450"/>
        <w:gridCol w:w="2450"/>
        <w:gridCol w:w="2450"/>
        <w:gridCol w:w="2450"/>
      </w:tblGrid>
      <w:tr w:rsidR="00A6333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Woda – właściwości, rodzaje roztworów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znaczenie wody w przyrodzie;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budowę cząsteczki wody;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stany skupienia wody;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właściwości fizyczne wody;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wie, że woda jest dobrym rozpuszczalnikiem;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pojęcia: koloid, zawiesina, roztwór właściwy;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pojęcia: rozpuszczanie, roztwór nasycony, roztwór nienasycony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obieg wody w przyrodzie.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przewiduje zdolność do rozpuszczania się różnych substancji w wodzie;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</w:t>
            </w:r>
            <w:r>
              <w:rPr>
                <w:sz w:val="15"/>
                <w:szCs w:val="15"/>
              </w:rPr>
              <w:t>bstancji, które nie rozpuszczają się w wodzie;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substancji, które rozpuszczają się w wodzie, tworząc roztwory właściwe;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substancji, które z wodą tworzą koloidy i zawiesiny;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pojęcia: roztwór nasycony, roztwór nienasycony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czynniki wpływające na szybkość rozpuszczania się substancji w wodzie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wykryć obecność wody w produktach pochodzenia roślinnego;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mechanizm r</w:t>
            </w:r>
            <w:r>
              <w:rPr>
                <w:sz w:val="15"/>
                <w:szCs w:val="15"/>
              </w:rPr>
              <w:t>ozpuszczania się substancji w wodzie;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na czym polega obieg wody w przyrodzie;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zanieczyszczenia wody;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doświadczenia dotyczące rozpuszczalności różnych substancji w wodzie;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przeprowadza </w:t>
            </w:r>
            <w:proofErr w:type="spellStart"/>
            <w:r>
              <w:rPr>
                <w:sz w:val="15"/>
                <w:szCs w:val="15"/>
              </w:rPr>
              <w:t>doświad</w:t>
            </w:r>
            <w:proofErr w:type="spellEnd"/>
            <w:r>
              <w:rPr>
                <w:sz w:val="15"/>
                <w:szCs w:val="15"/>
              </w:rPr>
              <w:t xml:space="preserve">– </w:t>
            </w:r>
            <w:proofErr w:type="spellStart"/>
            <w:r>
              <w:rPr>
                <w:sz w:val="15"/>
                <w:szCs w:val="15"/>
              </w:rPr>
              <w:t>czenia</w:t>
            </w:r>
            <w:proofErr w:type="spellEnd"/>
            <w:r>
              <w:rPr>
                <w:sz w:val="15"/>
                <w:szCs w:val="15"/>
              </w:rPr>
              <w:t xml:space="preserve"> wyk</w:t>
            </w:r>
            <w:r>
              <w:rPr>
                <w:sz w:val="15"/>
                <w:szCs w:val="15"/>
              </w:rPr>
              <w:t xml:space="preserve">azujące wpływ różnych czynników na szybkość </w:t>
            </w:r>
            <w:r>
              <w:rPr>
                <w:sz w:val="15"/>
                <w:szCs w:val="15"/>
              </w:rPr>
              <w:lastRenderedPageBreak/>
              <w:t>rozpuszczania substancji stałych w wodzie.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tłumaczy, jak jest zbudowana cząsteczka wody i omawia jej polarność;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oblicza zawartość procentową wody w produktach spożywczych;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rozmiary cząsteczek subs</w:t>
            </w:r>
            <w:r>
              <w:rPr>
                <w:sz w:val="15"/>
                <w:szCs w:val="15"/>
              </w:rPr>
              <w:t>tancji dodanych do wody w różnych rodzajach mieszanin;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na czym polega różnica między roztworem właściwym a koloidem i zawiesiną;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tłumaczy, w jaki sposób z roztworu nasyconego można otrzymać roztwór nienasycony.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</w:t>
            </w:r>
            <w:r>
              <w:rPr>
                <w:sz w:val="15"/>
                <w:szCs w:val="15"/>
              </w:rPr>
              <w:t xml:space="preserve">uje i prezentuje informacje na temat składu mineralnego wody z różnych ujęć (woda </w:t>
            </w:r>
            <w:r>
              <w:rPr>
                <w:sz w:val="15"/>
                <w:szCs w:val="15"/>
              </w:rPr>
              <w:lastRenderedPageBreak/>
              <w:t>wodociągowa, wody mineralne, woda morska, wody powierzchniowe)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wyjaśnia, dlaczego woda dla jednych substancji jest dobrym rozpuszczalnikiem, a dla innych nie jest;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</w:t>
            </w:r>
            <w:r>
              <w:rPr>
                <w:sz w:val="15"/>
                <w:szCs w:val="15"/>
              </w:rPr>
              <w:t>uje rozpuszczalność w wodzie związków kowalencyjnych i jonowych;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planuje doświadczenie sprawdzające, czy dany roztwór jest nasycony czy nienasycony.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Rozpuszczalność substancji i stężenie procentowe roztworu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stosuje pojęcie: rozpuszczalność;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odczytuje rozpuszczalność substancji z tabeli rozpuszczalności lub z wykresu rozpuszczalności;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wie, czym jest rozpuszczalnik;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wie, czym są: masa roztworu, masa substancji, masa rozpuszczalnika;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pojęcie: stężenie procentowe;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wzór na stężen</w:t>
            </w:r>
            <w:r>
              <w:rPr>
                <w:sz w:val="15"/>
                <w:szCs w:val="15"/>
              </w:rPr>
              <w:t>ie procentowe.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proste obliczenia z wykorzystaniem pojęć: rozpuszczalność, stężenie procentowe, masa substancji, masa rozpuszczalnika, masa roztworu;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przykłady roztworów znanych z życia codziennego.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rozumie, że rozpuszczalność su</w:t>
            </w:r>
            <w:r>
              <w:rPr>
                <w:sz w:val="15"/>
                <w:szCs w:val="15"/>
              </w:rPr>
              <w:t>bstancji zależy od temperatury;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rysuje wykresy rozpuszczalności substancji w zależności od temperatury;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proste obliczenia z wykorzystaniem pojęć: rozpuszczalność, stężenie procentowe, masa substancji, masa rozpuszczalnika, masa roztworu;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</w:t>
            </w:r>
            <w:r>
              <w:rPr>
                <w:sz w:val="15"/>
                <w:szCs w:val="15"/>
              </w:rPr>
              <w:t xml:space="preserve"> potrafi sporządzić roztwór o określonym stężeniu na podstawie danych;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sposoby zmniejszania i zwiększania stężenia roztworu.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trudniejsze obliczenia z wykorzystaniem pojęć: rozpuszczalność, stężenie procentowe, masa substancji, masa rozpuszczalnika, masa roztworu, gęstość;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jakie czynności należy wykonać, aby sporządzić roztwór o określonym stężeniu proc</w:t>
            </w:r>
            <w:r>
              <w:rPr>
                <w:sz w:val="15"/>
                <w:szCs w:val="15"/>
              </w:rPr>
              <w:t>entowym;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stężenie procentowe roztworu w odniesieniu do zastosowania w życiu codziennym.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przeprowadza trudne obliczenia z wykorzystaniem pojęć: rozpuszczalność, stężenie procentowe, masa substancji, masa rozpuszczalnika, masa roztworu, gęstość;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wykonuje obliczenia dotyczące ilości substancji, jaka może się wytrącić po ochłodzeniu roztworu nasyconego.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Odczyn roztworu, wskaźniki kwasowo– zasadowe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określa odczyn roztworu (kwasowy, zasadowy, obojętny) i czym jest skala </w:t>
            </w:r>
            <w:proofErr w:type="spellStart"/>
            <w:r>
              <w:rPr>
                <w:sz w:val="15"/>
                <w:szCs w:val="15"/>
              </w:rPr>
              <w:t>pH</w:t>
            </w:r>
            <w:proofErr w:type="spellEnd"/>
            <w:r>
              <w:rPr>
                <w:sz w:val="15"/>
                <w:szCs w:val="15"/>
              </w:rPr>
              <w:t>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posługuje się skalą </w:t>
            </w:r>
            <w:proofErr w:type="spellStart"/>
            <w:r>
              <w:rPr>
                <w:sz w:val="15"/>
                <w:szCs w:val="15"/>
              </w:rPr>
              <w:t>pH</w:t>
            </w:r>
            <w:proofErr w:type="spellEnd"/>
            <w:r>
              <w:rPr>
                <w:sz w:val="15"/>
                <w:szCs w:val="15"/>
              </w:rPr>
              <w:t>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substancji o różnych odczynach;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zastosowanie wskaźników.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do czego służą wskaźniki kwasowo– -zasadowe;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doświadczalnie odczyn roztworu za pomocą uniwersalnego papierka wskaźnikowego</w:t>
            </w:r>
            <w:r>
              <w:rPr>
                <w:sz w:val="15"/>
                <w:szCs w:val="15"/>
              </w:rPr>
              <w:t>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interpretuje wartość </w:t>
            </w:r>
            <w:proofErr w:type="spellStart"/>
            <w:r>
              <w:rPr>
                <w:sz w:val="15"/>
                <w:szCs w:val="15"/>
              </w:rPr>
              <w:t>pH</w:t>
            </w:r>
            <w:proofErr w:type="spellEnd"/>
            <w:r>
              <w:rPr>
                <w:sz w:val="15"/>
                <w:szCs w:val="15"/>
              </w:rPr>
              <w:t xml:space="preserve"> w ujęciu jakościowym (odczyny: kwasowy, zasadowy, obojętny);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zastosowania wskaźników, np. fenoloftaleiny, oranżu metylowego, uniwersalnego papierka wskaźnikowego;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odczyn roztworu (kwasowy, zasadowy, obojętny);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doświadczalnie odczyn roztworu, stosując wskaźniki kwasowo– zasadowe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odczyn roztworu;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czym jest uniwersalny papierek wskaźnikowy.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</w:t>
            </w:r>
            <w:r>
              <w:rPr>
                <w:sz w:val="15"/>
                <w:szCs w:val="15"/>
              </w:rPr>
              <w:t xml:space="preserve"> sporządza różne papierki wskaźnikowe do badania substancji znanych z życia codziennego.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Powtórzenie działu 6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A6333D" w:rsidRDefault="00500D30">
      <w:pPr>
        <w:keepNext/>
        <w:spacing w:before="260" w:after="120"/>
      </w:pPr>
      <w:r>
        <w:rPr>
          <w:b/>
          <w:bCs/>
          <w:color w:val="1F3864"/>
          <w:sz w:val="24"/>
          <w:szCs w:val="24"/>
        </w:rPr>
        <w:t>DZIAŁ 7. KWASY</w:t>
      </w:r>
    </w:p>
    <w:tbl>
      <w:tblPr>
        <w:tblW w:w="14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450"/>
        <w:gridCol w:w="2450"/>
        <w:gridCol w:w="2450"/>
        <w:gridCol w:w="2450"/>
        <w:gridCol w:w="2450"/>
      </w:tblGrid>
      <w:tr w:rsidR="00A6333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Temat lekcji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bardzo dobra</w:t>
            </w:r>
          </w:p>
        </w:tc>
        <w:tc>
          <w:tcPr>
            <w:tcW w:w="2450" w:type="dxa"/>
            <w:shd w:val="clear" w:color="auto" w:fill="1F3864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6333D" w:rsidRDefault="00500D30"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Wzory i nazwy kwasów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kwas, reszta kwasowa;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podział kwasów na tlenowe i beztlenowe;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wzór ogólny kwasów;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nazwy kwasów i ich wzory sumaryczne;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rozpoznaje wzory kwasów;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wzory sumaryczne kwasów: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H₂S(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HNO₃</w:t>
            </w:r>
            <w:r>
              <w:rPr>
                <w:sz w:val="15"/>
                <w:szCs w:val="15"/>
              </w:rPr>
              <w:t xml:space="preserve">, </w:t>
            </w:r>
            <w:r>
              <w:rPr>
                <w:sz w:val="15"/>
                <w:szCs w:val="15"/>
              </w:rPr>
              <w:lastRenderedPageBreak/>
              <w:t>H₂SO₃, H₂SO₄, H₂CO₃, H₃PO₄ oraz podaje ich nazwy.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potrafi zapisać wzór ogólny kwasów;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wodór i resztę kwasową;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oblicza wartościowość reszty kwasowej;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budowę kwasów.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na podstawie układu okresowego wartościowość (maksymalną względem wodoru i względem tlenu) dla pierwiastków grup głównych;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kwasy znane z życia codziennego.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ustala dla związków: nazwę na podstawie wzoru sumarycznego, wzór sumaryczny n</w:t>
            </w:r>
            <w:r>
              <w:rPr>
                <w:sz w:val="15"/>
                <w:szCs w:val="15"/>
              </w:rPr>
              <w:t>a podstawie nazwy, wzór sumaryczny na podstawie wartościowości, wartościowość na podstawie wzoru sumarycznego;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obecność wartościowości w nazwach niektórych kwasów.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posługuje się terminologią poznaną na lekcji, wykorzystuje ją w zadaniach probl</w:t>
            </w:r>
            <w:r>
              <w:rPr>
                <w:sz w:val="15"/>
                <w:szCs w:val="15"/>
              </w:rPr>
              <w:t>emowych.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Kwasy beztlenowe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rozpoznaje wzory kwasów beztlenowych;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pisze wzory sumaryczne kwasów beztlenowych (H 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 i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)) oraz 2 zapisuje ich nazwy;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właściwościach kwasów beztlenowych (</w:t>
            </w:r>
            <w:r>
              <w:rPr>
                <w:sz w:val="15"/>
                <w:szCs w:val="15"/>
              </w:rPr>
              <w:t>H S 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 2 i HCl ); 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wodór i resztę kwasową;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wyszukuje, porządkuje, porównuje i prezentuje informacje o </w:t>
            </w:r>
            <w:proofErr w:type="spellStart"/>
            <w:r>
              <w:rPr>
                <w:sz w:val="15"/>
                <w:szCs w:val="15"/>
              </w:rPr>
              <w:t>zastoso</w:t>
            </w:r>
            <w:proofErr w:type="spellEnd"/>
            <w:r>
              <w:rPr>
                <w:sz w:val="15"/>
                <w:szCs w:val="15"/>
              </w:rPr>
              <w:t xml:space="preserve">– </w:t>
            </w:r>
            <w:proofErr w:type="spellStart"/>
            <w:r>
              <w:rPr>
                <w:sz w:val="15"/>
                <w:szCs w:val="15"/>
              </w:rPr>
              <w:t>waniach</w:t>
            </w:r>
            <w:proofErr w:type="spellEnd"/>
            <w:r>
              <w:rPr>
                <w:sz w:val="15"/>
                <w:szCs w:val="15"/>
              </w:rPr>
              <w:t xml:space="preserve"> kwasów H₂S(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 i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zasady bezpiecznej pracy z kwasami.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zastosowanie wskaźników kwasowo– zasa</w:t>
            </w:r>
            <w:r>
              <w:rPr>
                <w:sz w:val="15"/>
                <w:szCs w:val="15"/>
              </w:rPr>
              <w:t>dowych;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właściwości kwasów (HCl(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H₂S(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)) w podziale na fizyczne i chemiczne;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określa wartościowość reszty kwasowej.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doświadczenia, w wyniku których otrzymuje proste kwasy beztlenowe (H 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 i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));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tworzy modele kwasów beztlenowych;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otrzymywania kwasów beztlenowych.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i opisuje metody otrzymywania kwasów beztlenowych;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korzysta ze wskaźników w celu wykrycia kwasów;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tłumaczy różnicę między kwasem solnym a chlo</w:t>
            </w:r>
            <w:r>
              <w:rPr>
                <w:sz w:val="15"/>
                <w:szCs w:val="15"/>
              </w:rPr>
              <w:t>rowodorem oraz między kwasem siarkowodorowym a siarkowodorem.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kwasu beztlenowego.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Kwasy tlenowe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rozpoznaje wzory kwasów tlenowych;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wzory sumaryczne kwasów: HNO₃, H₂SO₃, HSO, HCO, HPO o</w:t>
            </w:r>
            <w:r>
              <w:rPr>
                <w:sz w:val="15"/>
                <w:szCs w:val="15"/>
              </w:rPr>
              <w:t>raz 2 4 2 3 3 4 podaje ich nazwy;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właściwościach kwasów tlenowych;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zastosowanie wskaźników kwasowo– zasadowych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właściwości kwasów (HNO₃, H₂SO₃, H₂SO₄, H₂CO₃, H₃PO₄ w podz</w:t>
            </w:r>
            <w:r>
              <w:rPr>
                <w:sz w:val="15"/>
                <w:szCs w:val="15"/>
              </w:rPr>
              <w:t>iale na fizyczne i chemiczne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i przeprowadza doświadczenia, w wyniku których można otrzymać kwas tlenowy;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reakcji otrzymywania kwasów tlenowych w formie cząsteczkowej;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 metody otrzymywania kwasów tlenowych;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korzysta ze wskaźników w celu wykrycia kwasu;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wyznacza wartościowość niemetalu w kwasie (reszcie kwasowej);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zbadać właściwości kwasu tlenowego;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 xml:space="preserve">– rozwiązuje </w:t>
            </w:r>
            <w:proofErr w:type="spellStart"/>
            <w:r>
              <w:rPr>
                <w:sz w:val="15"/>
                <w:szCs w:val="15"/>
              </w:rPr>
              <w:t>chemigrafy</w:t>
            </w:r>
            <w:proofErr w:type="spellEnd"/>
            <w:r>
              <w:rPr>
                <w:sz w:val="15"/>
                <w:szCs w:val="15"/>
              </w:rPr>
              <w:t>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Dysocjacja jonowa kwasów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dysocjacja elektrolityczna kwasów, elektrolit, nieelektrolit;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pojęcia: jon, kation, anion;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ogólny schemat dysocjacji kwasów.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definicję kwasów w odniesieniu do zmian odczynu roztworu;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wyjaśnia, na czym polega dysocja</w:t>
            </w:r>
            <w:r>
              <w:rPr>
                <w:sz w:val="15"/>
                <w:szCs w:val="15"/>
              </w:rPr>
              <w:t>cja elektrolityczna kwasów;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dysocjacji prostych wzorów kwasów: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HNO₃;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podaje przykłady kwasu mocnego i kwasu słabego.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równania dysocjacji kwasów: 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H₂S(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HNO₃, H₂SO₃, H₂SO₄, H₂CO₃, H₃PO₄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nazywa jony powstałe w wyniku dysocjacji kwasów;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kryteria podziału kwasów.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odróżnia kwasy słabe od kwasów mocnych;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zapisuje i odczytuje równania dysocjacji kwasów (HCl(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H₂S(</w:t>
            </w:r>
            <w:proofErr w:type="spellStart"/>
            <w:r>
              <w:rPr>
                <w:sz w:val="15"/>
                <w:szCs w:val="15"/>
              </w:rPr>
              <w:t>aq</w:t>
            </w:r>
            <w:proofErr w:type="spellEnd"/>
            <w:r>
              <w:rPr>
                <w:sz w:val="15"/>
                <w:szCs w:val="15"/>
              </w:rPr>
              <w:t>), HNO₃, H₂SO₃, H₂SO₄, H₂CO₃, H₃PO₄).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na przykładzie k</w:t>
            </w:r>
            <w:r>
              <w:rPr>
                <w:sz w:val="15"/>
                <w:szCs w:val="15"/>
              </w:rPr>
              <w:t>wasu węglowego, co oznacza pojęcie: kwas nietrwały.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Porównanie właściwości kwasów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pojęcia: roztwór stężony i rozcieńczony;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zna regułę bezpiecznego rozcieńczania kwasów;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definiuje pojęcie: kwaśne deszcze.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budowę kwasów tlenowych</w:t>
            </w:r>
            <w:r>
              <w:rPr>
                <w:sz w:val="15"/>
                <w:szCs w:val="15"/>
              </w:rPr>
              <w:t xml:space="preserve"> i beztlenowych;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wymienia związki, których obecność powoduje powstawanie kwaśnych deszczów.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wskazuje na związek właściwości kwasów z ich wpływem na środowisko naturalne;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opisuje, jak stężone kwasy wpływają na różne materiały;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wyszukuje, porządkuje, porównuje i prezentuje informacje o procesie powstawania kwaśnych opadów i ich skutkach;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wyszukuje, porządkuje, porównuje i prezentuje informacje o sposobach ograniczających powstawanie kwaśnych deszczów.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lastRenderedPageBreak/>
              <w:t>– opisuje sposób postępo</w:t>
            </w:r>
            <w:r>
              <w:rPr>
                <w:sz w:val="15"/>
                <w:szCs w:val="15"/>
              </w:rPr>
              <w:t>wania ze stężonymi kwasami;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porównuje właściwości poznanych kwasów;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projektuje doświadczenie pozwalające na zbadanie właściwości wybranego kwasu.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wyjaśnia pojęcie: higroskopijność;</w:t>
            </w:r>
          </w:p>
          <w:p w:rsidR="00A6333D" w:rsidRDefault="00500D30">
            <w:pPr>
              <w:spacing w:after="40" w:line="230" w:lineRule="auto"/>
            </w:pPr>
            <w:r>
              <w:rPr>
                <w:sz w:val="15"/>
                <w:szCs w:val="15"/>
              </w:rPr>
              <w:t>– analizuje dostępną literaturę i bada odczyny opadów w swojej okolic</w:t>
            </w:r>
            <w:r>
              <w:rPr>
                <w:sz w:val="15"/>
                <w:szCs w:val="15"/>
              </w:rPr>
              <w:t>y.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5F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Podsumowanie działu 7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  <w:tr w:rsidR="00A6333D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b/>
                <w:bCs/>
                <w:sz w:val="16"/>
                <w:szCs w:val="16"/>
              </w:rPr>
              <w:t>Sprawdzian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6333D" w:rsidRDefault="00500D30">
            <w:r>
              <w:rPr>
                <w:color w:val="595959"/>
                <w:sz w:val="15"/>
                <w:szCs w:val="15"/>
              </w:rPr>
              <w:t>—</w:t>
            </w:r>
          </w:p>
        </w:tc>
      </w:tr>
    </w:tbl>
    <w:p w:rsidR="00A6333D" w:rsidRDefault="00500D30">
      <w:pPr>
        <w:spacing w:before="240"/>
      </w:pPr>
      <w:r>
        <w:rPr>
          <w:i/>
          <w:iCs/>
          <w:color w:val="595959"/>
          <w:sz w:val="16"/>
          <w:szCs w:val="16"/>
        </w:rPr>
        <w:t xml:space="preserve">Źródło wymagań: Wydawnictwo MAC Edukacja, „Chemia 7. Wymagania edukacyjne” (podstawa programowa 2024), oprac. Łukasz Sporny, Dominika </w:t>
      </w:r>
      <w:proofErr w:type="spellStart"/>
      <w:r>
        <w:rPr>
          <w:i/>
          <w:iCs/>
          <w:color w:val="595959"/>
          <w:sz w:val="16"/>
          <w:szCs w:val="16"/>
        </w:rPr>
        <w:t>Strutyńska</w:t>
      </w:r>
      <w:proofErr w:type="spellEnd"/>
      <w:r>
        <w:rPr>
          <w:i/>
          <w:iCs/>
          <w:color w:val="595959"/>
          <w:sz w:val="16"/>
          <w:szCs w:val="16"/>
        </w:rPr>
        <w:t xml:space="preserve">, Piotr Wróblewski. </w:t>
      </w:r>
    </w:p>
    <w:sectPr w:rsidR="00A6333D">
      <w:pgSz w:w="16838" w:h="11906" w:orient="landscape"/>
      <w:pgMar w:top="700" w:right="700" w:bottom="700" w:left="7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42B1C"/>
    <w:multiLevelType w:val="hybridMultilevel"/>
    <w:tmpl w:val="FB94EC86"/>
    <w:lvl w:ilvl="0" w:tplc="7D4E8CC2">
      <w:start w:val="1"/>
      <w:numFmt w:val="bullet"/>
      <w:lvlText w:val="—"/>
      <w:lvlJc w:val="left"/>
      <w:pPr>
        <w:ind w:left="300" w:hanging="200"/>
      </w:pPr>
    </w:lvl>
    <w:lvl w:ilvl="1" w:tplc="571C5AA4">
      <w:numFmt w:val="decimal"/>
      <w:lvlText w:val=""/>
      <w:lvlJc w:val="left"/>
    </w:lvl>
    <w:lvl w:ilvl="2" w:tplc="A4B2F426">
      <w:numFmt w:val="decimal"/>
      <w:lvlText w:val=""/>
      <w:lvlJc w:val="left"/>
    </w:lvl>
    <w:lvl w:ilvl="3" w:tplc="0DB2D106">
      <w:numFmt w:val="decimal"/>
      <w:lvlText w:val=""/>
      <w:lvlJc w:val="left"/>
    </w:lvl>
    <w:lvl w:ilvl="4" w:tplc="8280DA1E">
      <w:numFmt w:val="decimal"/>
      <w:lvlText w:val=""/>
      <w:lvlJc w:val="left"/>
    </w:lvl>
    <w:lvl w:ilvl="5" w:tplc="4F000718">
      <w:numFmt w:val="decimal"/>
      <w:lvlText w:val=""/>
      <w:lvlJc w:val="left"/>
    </w:lvl>
    <w:lvl w:ilvl="6" w:tplc="9C0E7050">
      <w:numFmt w:val="decimal"/>
      <w:lvlText w:val=""/>
      <w:lvlJc w:val="left"/>
    </w:lvl>
    <w:lvl w:ilvl="7" w:tplc="38AEE002">
      <w:numFmt w:val="decimal"/>
      <w:lvlText w:val=""/>
      <w:lvlJc w:val="left"/>
    </w:lvl>
    <w:lvl w:ilvl="8" w:tplc="49107D04">
      <w:numFmt w:val="decimal"/>
      <w:lvlText w:val=""/>
      <w:lvlJc w:val="left"/>
    </w:lvl>
  </w:abstractNum>
  <w:abstractNum w:abstractNumId="1" w15:restartNumberingAfterBreak="0">
    <w:nsid w:val="5D7C17CF"/>
    <w:multiLevelType w:val="hybridMultilevel"/>
    <w:tmpl w:val="48741618"/>
    <w:lvl w:ilvl="0" w:tplc="DF485868">
      <w:start w:val="1"/>
      <w:numFmt w:val="bullet"/>
      <w:lvlText w:val="●"/>
      <w:lvlJc w:val="left"/>
      <w:pPr>
        <w:ind w:left="720" w:hanging="360"/>
      </w:pPr>
    </w:lvl>
    <w:lvl w:ilvl="1" w:tplc="1DACB346">
      <w:start w:val="1"/>
      <w:numFmt w:val="bullet"/>
      <w:lvlText w:val="○"/>
      <w:lvlJc w:val="left"/>
      <w:pPr>
        <w:ind w:left="1440" w:hanging="360"/>
      </w:pPr>
    </w:lvl>
    <w:lvl w:ilvl="2" w:tplc="18306D0C">
      <w:start w:val="1"/>
      <w:numFmt w:val="bullet"/>
      <w:lvlText w:val="■"/>
      <w:lvlJc w:val="left"/>
      <w:pPr>
        <w:ind w:left="2160" w:hanging="360"/>
      </w:pPr>
    </w:lvl>
    <w:lvl w:ilvl="3" w:tplc="DF88029C">
      <w:start w:val="1"/>
      <w:numFmt w:val="bullet"/>
      <w:lvlText w:val="●"/>
      <w:lvlJc w:val="left"/>
      <w:pPr>
        <w:ind w:left="2880" w:hanging="360"/>
      </w:pPr>
    </w:lvl>
    <w:lvl w:ilvl="4" w:tplc="8476341C">
      <w:start w:val="1"/>
      <w:numFmt w:val="bullet"/>
      <w:lvlText w:val="○"/>
      <w:lvlJc w:val="left"/>
      <w:pPr>
        <w:ind w:left="3600" w:hanging="360"/>
      </w:pPr>
    </w:lvl>
    <w:lvl w:ilvl="5" w:tplc="8F982E38">
      <w:start w:val="1"/>
      <w:numFmt w:val="bullet"/>
      <w:lvlText w:val="■"/>
      <w:lvlJc w:val="left"/>
      <w:pPr>
        <w:ind w:left="4320" w:hanging="360"/>
      </w:pPr>
    </w:lvl>
    <w:lvl w:ilvl="6" w:tplc="727C84A4">
      <w:start w:val="1"/>
      <w:numFmt w:val="bullet"/>
      <w:lvlText w:val="●"/>
      <w:lvlJc w:val="left"/>
      <w:pPr>
        <w:ind w:left="5040" w:hanging="360"/>
      </w:pPr>
    </w:lvl>
    <w:lvl w:ilvl="7" w:tplc="E6F28910">
      <w:start w:val="1"/>
      <w:numFmt w:val="bullet"/>
      <w:lvlText w:val="●"/>
      <w:lvlJc w:val="left"/>
      <w:pPr>
        <w:ind w:left="5760" w:hanging="360"/>
      </w:pPr>
    </w:lvl>
    <w:lvl w:ilvl="8" w:tplc="910E5F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33D"/>
    <w:rsid w:val="00500D30"/>
    <w:rsid w:val="00A6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EA706-0306-46A2-93B2-199412AD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4977</Words>
  <Characters>29864</Characters>
  <Application>Microsoft Office Word</Application>
  <DocSecurity>0</DocSecurity>
  <Lines>248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mst_Warszawa Dzielnica_Ursynow</Company>
  <LinksUpToDate>false</LinksUpToDate>
  <CharactersWithSpaces>34772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Marek Juchnowicz Bierbasz</cp:lastModifiedBy>
  <cp:revision>2</cp:revision>
  <dcterms:created xsi:type="dcterms:W3CDTF">2026-09-02T11:32:00Z</dcterms:created>
  <dcterms:modified xsi:type="dcterms:W3CDTF">2026-09-02T11:32:00Z</dcterms:modified>
</cp:coreProperties>
</file>