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5E3" w:rsidRDefault="00A65B94">
      <w:pPr>
        <w:spacing w:after="40"/>
      </w:pPr>
      <w:r>
        <w:rPr>
          <w:b/>
          <w:bCs/>
          <w:color w:val="1F3864"/>
          <w:sz w:val="34"/>
          <w:szCs w:val="34"/>
        </w:rPr>
        <w:t>WYMAGANIA EDUKACYJNE</w:t>
      </w:r>
    </w:p>
    <w:p w:rsidR="005435E3" w:rsidRDefault="00A65B94">
      <w:pPr>
        <w:spacing w:after="40"/>
      </w:pPr>
      <w:r>
        <w:rPr>
          <w:b/>
          <w:bCs/>
          <w:sz w:val="24"/>
          <w:szCs w:val="24"/>
        </w:rPr>
        <w:t>CHEMIA — KLASA 7 — ROK SZKOLNY 2026/2027</w:t>
      </w:r>
    </w:p>
    <w:p w:rsidR="005435E3" w:rsidRDefault="00A65B94">
      <w:pPr>
        <w:spacing w:after="200" w:line="250" w:lineRule="auto"/>
      </w:pPr>
      <w:r>
        <w:rPr>
          <w:i/>
          <w:iCs/>
          <w:color w:val="595959"/>
          <w:sz w:val="19"/>
          <w:szCs w:val="19"/>
        </w:rPr>
        <w:t xml:space="preserve">Program autorski korelacji </w:t>
      </w:r>
      <w:proofErr w:type="spellStart"/>
      <w:r>
        <w:rPr>
          <w:i/>
          <w:iCs/>
          <w:color w:val="595959"/>
          <w:sz w:val="19"/>
          <w:szCs w:val="19"/>
        </w:rPr>
        <w:t>międzyprzedmiotowej</w:t>
      </w:r>
      <w:proofErr w:type="spellEnd"/>
      <w:r>
        <w:rPr>
          <w:i/>
          <w:iCs/>
          <w:color w:val="595959"/>
          <w:sz w:val="19"/>
          <w:szCs w:val="19"/>
        </w:rPr>
        <w:t xml:space="preserve"> fizyki i chemii. Podręcznik: MAC Edukacja, Chemia klasa 7 (podstawa programowa 2024).</w:t>
      </w:r>
    </w:p>
    <w:p w:rsidR="005435E3" w:rsidRDefault="00A65B94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Jak czytać ten dokument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Wymagania są kumulatywne: żeby otrzymać daną ocenę, uczeń spełnia wymagania na tę ocenę oraz wszystkie wymagania na oceny niższe.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Ocenę niedostateczną otrzymuje uczeń, który nie spełnia wymagań na ocenę dopuszczającą.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Wymagania na oceny od dopuszczającej d</w:t>
      </w:r>
      <w:r>
        <w:t>o celującej pochodzą z materiałów Wydawnictwa MAC do podręcznika Chemia 7 (podstawa programowa 2024) i są tu podane bez zmian merytorycznych; poprawiono wyłącznie zapis wzorów chemicznych, który uległ zniekształceniu przy odczycie pliku wydawcy.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Dodane zos</w:t>
      </w:r>
      <w:r>
        <w:t>tały wymagania do dwóch lekcji modułu matematycznego (M3 i M4), których nie ma u wydawcy — są wyraźnie oznaczone.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Terminy sprawdzianów i kartkówek zawiera osobny dokument: siatka korelacji fizyka–chemia na rok 2026/2027.</w:t>
      </w:r>
    </w:p>
    <w:p w:rsidR="005435E3" w:rsidRDefault="00A65B94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Formy sprawdzania osiągnięć</w:t>
      </w:r>
    </w:p>
    <w:p w:rsidR="005435E3" w:rsidRDefault="00A65B94">
      <w:pPr>
        <w:spacing w:after="100" w:line="250" w:lineRule="auto"/>
      </w:pPr>
      <w:r>
        <w:rPr>
          <w:sz w:val="19"/>
          <w:szCs w:val="19"/>
        </w:rPr>
        <w:t>Sprawdz</w:t>
      </w:r>
      <w:r>
        <w:rPr>
          <w:sz w:val="19"/>
          <w:szCs w:val="19"/>
        </w:rPr>
        <w:t>ian po każdym z siedmiu działów (zapowiedziany z dwutygodniowym wyprzedzeniem, grupy A i B). Kartkówka po dwóch–trzech lekcjach nowego materiału, 10–15 minut, zapowiedziana. Odpowiedź ustna. Ocena za doświadczenie warsztatowe i pracę w grupie. Ocena za zad</w:t>
      </w:r>
      <w:r>
        <w:rPr>
          <w:sz w:val="19"/>
          <w:szCs w:val="19"/>
        </w:rPr>
        <w:t>ania odsyłane elektronicznie. Aktywność na lekcji.</w:t>
      </w:r>
    </w:p>
    <w:p w:rsidR="005435E3" w:rsidRDefault="00A65B94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Dostosowania dla uczniów ze specjalnymi warunkami nauczania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Minimum stanowią wymagania na ocenę dopuszczającą i dostateczną — kolumny drugą i trzecią w każdej tabeli.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Na sprawdzianie: czas wydłużony do 1,5</w:t>
      </w:r>
      <w:r>
        <w:t>×, arkusz z powiększoną czcionką i większym odstępem, karta wzorów i jednostek dozwolona.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Punktowany jest tok rozumowania niezależnie od błędu rachunkowego.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Notatka z lekcji w wersji pełnej zamiast wersji z lukami; zadania obowiązkowe oznaczone symbolem ●.</w:t>
      </w:r>
    </w:p>
    <w:p w:rsidR="005435E3" w:rsidRDefault="00A65B94">
      <w:pPr>
        <w:pStyle w:val="Akapitzlist"/>
        <w:numPr>
          <w:ilvl w:val="0"/>
          <w:numId w:val="2"/>
        </w:numPr>
        <w:spacing w:after="60" w:line="250" w:lineRule="auto"/>
      </w:pPr>
      <w:r>
        <w:t>Kalkulator dozwolony przy zadaniach rachunkowych.</w:t>
      </w:r>
    </w:p>
    <w:p w:rsidR="005435E3" w:rsidRDefault="00A65B94">
      <w:r>
        <w:br w:type="page"/>
      </w:r>
    </w:p>
    <w:p w:rsidR="005435E3" w:rsidRDefault="00A65B94">
      <w:pPr>
        <w:spacing w:after="60"/>
      </w:pPr>
      <w:r>
        <w:rPr>
          <w:b/>
          <w:bCs/>
          <w:color w:val="C55A11"/>
          <w:sz w:val="24"/>
          <w:szCs w:val="24"/>
        </w:rPr>
        <w:lastRenderedPageBreak/>
        <w:t>MODUŁ MATEMATYCZNY — wymagania własne nauczyciela</w:t>
      </w:r>
    </w:p>
    <w:p w:rsidR="005435E3" w:rsidRDefault="00A65B94">
      <w:pPr>
        <w:spacing w:after="120" w:line="250" w:lineRule="auto"/>
      </w:pPr>
      <w:r>
        <w:rPr>
          <w:i/>
          <w:iCs/>
          <w:color w:val="595959"/>
          <w:sz w:val="18"/>
          <w:szCs w:val="18"/>
        </w:rPr>
        <w:t>Dwie lekcje realizowane we wrześniu z puli godzin chemii, w ramach korelacji z fizyką i matematyką. Wymagań do tych lekcji nie ma w materiałach wydawcy —</w:t>
      </w:r>
      <w:r>
        <w:rPr>
          <w:i/>
          <w:iCs/>
          <w:color w:val="595959"/>
          <w:sz w:val="18"/>
          <w:szCs w:val="18"/>
        </w:rPr>
        <w:t xml:space="preserve"> poniższe opracował nauczyciel.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M3. Przeliczanie jednostek objętości i masy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jednostki objętości (cm³, ml, dm³, l) oraz masy (mg, g, kg)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objętość cieczy z menzurki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jednostkę właściwą do opisu danej ilości substancji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zamienia cm³ na ml oraz dm³ na l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zamienia gramy na kilogramy i odwrotnie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objętość z menzurek o różnej podziałce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przelicza w obrębie całego szeregu cm³ ↔ ml ↔ dm³ ↔ l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szacuje objętość przed pomiarem i porównuje oszacowanie z wynikiem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dobiera naczynie miarowe do wymaganej dokładności pomiaru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skąd bierze się różnica między wynikiem pomiaru a wartością tablicową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pomiar objętości ciała o nieregular</w:t>
            </w:r>
            <w:r>
              <w:rPr>
                <w:sz w:val="15"/>
                <w:szCs w:val="15"/>
              </w:rPr>
              <w:t>nym kształcie i ocenia dokładność zastosowanej metody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M4. Przekształcanie wzoru na gęstość i cyfry znaczące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wzór ρ = m/V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symboli występujących we wzorze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podstawia dane do wzoru na gęstość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przekształca wzór, gdy szukana </w:t>
            </w:r>
            <w:r>
              <w:rPr>
                <w:sz w:val="15"/>
                <w:szCs w:val="15"/>
              </w:rPr>
              <w:t>jest masa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oblicza gęstość na podstawie własnego pomiaru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zaokrągla wynik do podanej liczby miejsc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przekształca wzór we wszystkie strony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przelicza g/cm³ na kg/m³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uzasadnia liczbę cyfr znaczących w wyniku pomiaru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rozwiązuje zadania złożone, łączące gęstość z przeliczaniem jednostek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wykrywa i nazywa błąd w cudzym rozwiązaniu rachunkowym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identyfikuje substancję na podstawie wyznaczonej gęstości, korzystając z tablic, i ocenia wiarygodność identyfikacji</w:t>
            </w:r>
          </w:p>
        </w:tc>
      </w:tr>
    </w:tbl>
    <w:p w:rsidR="005435E3" w:rsidRDefault="00A65B94">
      <w:r>
        <w:br w:type="page"/>
      </w:r>
    </w:p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lastRenderedPageBreak/>
        <w:t>DZIAŁ</w:t>
      </w:r>
      <w:r>
        <w:rPr>
          <w:b/>
          <w:bCs/>
          <w:color w:val="1F3864"/>
          <w:sz w:val="24"/>
          <w:szCs w:val="24"/>
        </w:rPr>
        <w:t xml:space="preserve"> 1. SUBSTANCJE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Zasady bezpieczeństwa na lekcjach chemii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co to jest chemia;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piktogramy na etykietach opakowań substancji;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laboratoryjne.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czym się zajmują chemicy;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piktogramów;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i sprzęt laboratoryjny;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zasady bezpiecznej pracy w pracowni chemicznej;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elementy opisu doświadczenia.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zasady bezpiec</w:t>
            </w:r>
            <w:r>
              <w:rPr>
                <w:sz w:val="15"/>
                <w:szCs w:val="15"/>
              </w:rPr>
              <w:t>znej pracy w pracowni chemicznej;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do czego służą karty charakterystyk i potrafi je wyszukać w Internecie;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interpretuje piktogramy umieszczone na etykietach;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formułować obserwacje dotyczące doświadczenia.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i sprzęt laboratoryjny oraz podaje ich zastosowanie;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 potrzebne informacje w kartach charakterystyk;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powinno się formułować obserwacje i wnioski.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zasady bezpiecznego korzystania z substancji;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obserwacje od wniosków.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Substancje i ich właściwości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to jest substancja;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właściwości fizycznych i właściwości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stany skupienia;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nazwy zmiany stanów skupienia.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niektóre w</w:t>
            </w:r>
            <w:r>
              <w:rPr>
                <w:sz w:val="15"/>
                <w:szCs w:val="15"/>
              </w:rPr>
              <w:t>łaściwości wybranych substancji;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stany skupienia i wskazuje ich przykłady.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wybranych substancji;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właściwości fizyczne od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zmiana stanów skupienia.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identyfikuje substancje na podstawie ich właściwości;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bezbłędnie odróżnia właściwości fizyczne od właściwości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wybranych substancji będących głównymi składnikami używanych codziennie</w:t>
            </w:r>
            <w:r>
              <w:rPr>
                <w:sz w:val="15"/>
                <w:szCs w:val="15"/>
              </w:rPr>
              <w:t xml:space="preserve"> produktów.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Reakcja chemiczna a zjawisko fizyczne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zjawisko fizyczne;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reakcja chemiczna;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 zjawiska fizycznego i reakcji chemicznej zachodzących w otoczeniu człowieka.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opisuje zjawisko fizyczne i </w:t>
            </w:r>
            <w:r>
              <w:rPr>
                <w:sz w:val="15"/>
                <w:szCs w:val="15"/>
              </w:rPr>
              <w:t>reakcję chemiczną;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zjawisk fizycznych i reakcji chemicznych zachodzących w otoczeniu człowieka.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zjawisko fizyczne i reakcję chemiczną;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pomiędzy zjawiskiem fizycznym a reakcją chemiczną;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podanych przy– kładach reakcję chemiczną i zjawisko fizyczne.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przemiany jako reakcje chemiczne i zjawiska fizyczne, na podstawie obserwacji.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 ilustrujące zjawisko fizyczne i reakcję chemiczną;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obserwacje wykonanych doświadczeń.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Gęstość substancji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wzór na gęstość;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oznaczają symbole występujące we wzorze na gęstość;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</w:t>
            </w:r>
            <w:r>
              <w:rPr>
                <w:sz w:val="15"/>
                <w:szCs w:val="15"/>
              </w:rPr>
              <w:t>definiuje pojęcie: gęstość.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nazwy substancji o różnej gęstości;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jednostki gęstości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obliczenia z wykorzystaniem pojęć: masa, gęstość, objętość;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przelicza jednostki.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obliczenia z wykorzystaniem po</w:t>
            </w:r>
            <w:r>
              <w:rPr>
                <w:sz w:val="15"/>
                <w:szCs w:val="15"/>
              </w:rPr>
              <w:t>jęć: masa, gęstość, objętość, do których odczytuje informacje z tabel lub wykresów.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porównać gęstość różnych substancji.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Sporządzanie i rozdzielanie mieszanin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definicję mieszaniny;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przykłady mieszanin;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sporządza mieszaniny;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sączenie, krystalizacja, destylacja, rozdzielanie w rozdzielaczu.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cechy mieszanin jednorodnych i niejednorodnych;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mieszaninę jednorodną od niejednorodnej;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</w:t>
            </w:r>
            <w:r>
              <w:rPr>
                <w:sz w:val="15"/>
                <w:szCs w:val="15"/>
              </w:rPr>
              <w:t>ymienia przykładowe metody rozdziału mieszanin: sączenie, krystalizacja, destylacja, rozdzielanie w rozdzielaczu.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dobiera odpowiednią metodę rozdziału do mieszaniny;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właściwości fizyczne decydujące o skuteczności rozdzielania mieszaniny;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mon</w:t>
            </w:r>
            <w:r>
              <w:rPr>
                <w:sz w:val="15"/>
                <w:szCs w:val="15"/>
              </w:rPr>
              <w:t>tuje zestaw do sączenia;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destylacja, podaje kilka zastosowań tej metody rozdziału.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konstruuje zestaw do rozdzielania danego typu mieszaniny;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i przeprowadza proste doświadczenia pozwalające rozdzielić mieszaninę dwuskł</w:t>
            </w:r>
            <w:r>
              <w:rPr>
                <w:sz w:val="15"/>
                <w:szCs w:val="15"/>
              </w:rPr>
              <w:t>adnikową.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i przeprowadza proste doświadczenia pozwalające rozdzielić mieszaninę trójskładnikową.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Substancje proste, substancje złożone a mieszaniny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pierwiastek chemiczny, związek chemiczny;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pierwiastków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proste przykłady związków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symbolami pierwiastków: H, C, N, O, Na, Mg, Al, Si, P, S, Cl, K, Ca, Fe, Cu, Zn, Br, Ag, I, Ba, Pb.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przykłady substancji prostych i złoż</w:t>
            </w:r>
            <w:r>
              <w:rPr>
                <w:sz w:val="15"/>
                <w:szCs w:val="15"/>
              </w:rPr>
              <w:t>onych;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układzie okresowym pierwiastków symbole wybranych pierwiastków;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wzory chemiczne wody i tlenku węgla(IV).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między związkiem chemicznym a pierwiastkiem;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mieszanin i związków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</w:t>
            </w:r>
            <w:r>
              <w:rPr>
                <w:sz w:val="15"/>
                <w:szCs w:val="15"/>
              </w:rPr>
              <w:t>żnia symbole chemiczne od wzorów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między mieszaniną a związkiem chemicznym;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dlaczego mieszanina nie ma wzoru chemicznego.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spośród przykładów mieszaninę, związek chemiczny lub pierwiastek.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lastRenderedPageBreak/>
              <w:t>Metale i niemetale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pierwiastki na metale i niemetale;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po kilka przykładów niemetali i metali.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różnice pomiędzy metalami a niemetalami;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metal od niemetalu na podstawie przedstawionych właściwości;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</w:t>
            </w:r>
            <w:r>
              <w:rPr>
                <w:sz w:val="15"/>
                <w:szCs w:val="15"/>
              </w:rPr>
              <w:t>daje wspólne właściwości 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niemetali.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i podaje właściwości wybranych metali i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tabeli dane dotyczące temperatur wrzenia i topnienia pierwiastków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prezentuje informacje o właściwościa</w:t>
            </w:r>
            <w:r>
              <w:rPr>
                <w:sz w:val="15"/>
                <w:szCs w:val="15"/>
              </w:rPr>
              <w:t>ch metali i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do czego można zastosować metale, uwzględniając ich właściwości.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metali i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formułuje poprawne obserwacje i wnioski.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1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2. ŚWIAT OKIEM CHEMIKA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Atomy i cząsteczki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dyfuzja;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atom, cząsteczka;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wie, że substancje składają się z atomów;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zjawiska dyfuzji, obserwowanych w życiu codziennym;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zjawisko dyfuzji;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się różni atom od cząsteczki.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zachodzi zjawisko dyfuzji, podaje kilka przykładów;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zapis pr</w:t>
            </w:r>
            <w:r>
              <w:rPr>
                <w:sz w:val="15"/>
                <w:szCs w:val="15"/>
              </w:rPr>
              <w:t>zedstawiający atom od zapisu cząsteczki.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potwierdzające ziarnistość materii;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cząsteczek.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obrazujące różną szybkość procesu dyfuzji.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Układ okresowy pierwiastków chemicznych – wprowadzenie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jest układ okresowy pierwiastków;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twórcę układu okresowego pierwiastków;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grupy i okresy na układzie okresowym;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liczbę atomową jako liczbę porządkową.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posł</w:t>
            </w:r>
            <w:r>
              <w:rPr>
                <w:sz w:val="15"/>
                <w:szCs w:val="15"/>
              </w:rPr>
              <w:t>uguje się układem okresowym pierwiastków w celu odczytania podstawowych informacji o pierwiastkach;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grupy główne i poboczne w układzie okresowym;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informacje o atomie danego pierwiastka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liczba atomowa.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</w:t>
            </w:r>
            <w:r>
              <w:rPr>
                <w:sz w:val="15"/>
                <w:szCs w:val="15"/>
              </w:rPr>
              <w:t>e z układu okresowego położenie metali i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porządkuje podane pierwiastki według rosnącej liczby atomowej;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położenie symbolu pierwiastka w układzie okresowym (proste przykłady).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położenie pierwiastka w ukł</w:t>
            </w:r>
            <w:r>
              <w:rPr>
                <w:sz w:val="15"/>
                <w:szCs w:val="15"/>
              </w:rPr>
              <w:t>adzie okresowym, określa przynależność do metali lub niemetali oraz odczytuje wartość liczby atomowej.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Masa atomowa, masa cząsteczkowa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się różni atom od cząsteczki;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masa cząsteczkowa.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jednostkę masy atomowej;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zapis przedstawiający atom od zapisu cząsteczki;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symbolu odczytuje masę atomową wybranego pierwiastka.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masy atomowe z układu okresowego pierwiastków.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masy atomów</w:t>
            </w:r>
            <w:r>
              <w:rPr>
                <w:sz w:val="15"/>
                <w:szCs w:val="15"/>
              </w:rPr>
              <w:t xml:space="preserve"> i cząsteczek podaje się w jednostkach masy atomowej.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Budowa atomu – protony, neutrony i elektrony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pojęciem pierwiastka chemicznego jako zbioru atomów o takiej samej liczbie atomowej (Z).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zapis 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liczbę protonów i neutronów w jądrze atomowym oraz liczbę elektronów w atomie na podstawie liczby atomowej i masowej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swobodnie korzysta z informacji zawartych w układzie okresowym do ustalania liczby cząstek (protonów, neutronów i elektronów) w </w:t>
            </w:r>
            <w:r>
              <w:rPr>
                <w:sz w:val="15"/>
                <w:szCs w:val="15"/>
              </w:rPr>
              <w:t>atomie przykładowego pierwiastka.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 xml:space="preserve">Budowa atomu pierwiastka chemicznego a jego </w:t>
            </w:r>
            <w:r>
              <w:rPr>
                <w:b/>
                <w:bCs/>
                <w:sz w:val="16"/>
                <w:szCs w:val="16"/>
              </w:rPr>
              <w:lastRenderedPageBreak/>
              <w:t>położenie w układzie okresowym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definiuje pojęcie: powłoka elektronowa i elektrony zewnętrznej powłoki elektronowej.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określa na podstawie położenia pierwiastka w układzie </w:t>
            </w:r>
            <w:r>
              <w:rPr>
                <w:sz w:val="15"/>
                <w:szCs w:val="15"/>
              </w:rPr>
              <w:lastRenderedPageBreak/>
              <w:t>okresowym liczbę powłok elektronowych w atomie;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położenia pierwiastka w układzie okresowym liczbę elektronów zewnętrznej powłoki elektronowej dla pierwiastków grup 1–2 i 13–18;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zapisuje konfigurację elektronową atomów dla prostych przykładów;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wskazuje właściwości pierwiastków chemicznych wynikające z ich położenia w układzie okresowym;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się zmienia charakter chemiczny pierwiastków grup głównych.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zapisuje konfi</w:t>
            </w:r>
            <w:r>
              <w:rPr>
                <w:sz w:val="15"/>
                <w:szCs w:val="15"/>
              </w:rPr>
              <w:t>gurację elektronową atomów dla pierwiastków grup głównych;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podaje informacje na temat budowy wybranego pierwiastka na podstawie położenia w układzie okresowym pierwiastków;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elektronów zewnętrznej powłoki elektronowej.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projektuje do</w:t>
            </w:r>
            <w:r>
              <w:rPr>
                <w:sz w:val="15"/>
                <w:szCs w:val="15"/>
              </w:rPr>
              <w:t xml:space="preserve">świadczenia wskazujące właściwości pierwiastków chemicznych </w:t>
            </w:r>
            <w:r>
              <w:rPr>
                <w:sz w:val="15"/>
                <w:szCs w:val="15"/>
              </w:rPr>
              <w:lastRenderedPageBreak/>
              <w:t>wynikające z ich położenia w układzie okresowym;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omawia, jak się zmienia aktywność metali i niemetali w grupach i okresach.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lastRenderedPageBreak/>
              <w:t>Izotopy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izotopy jako naturalne i sztuczne.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izotopy wodoru i je nazywa;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w budowie izotopów na przykładzie izotopów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 informacje na temat zastosowań wybranych izotopów.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wyróżnia izotopy tego samego pierwiastka spośród podanych przykładów.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</w:t>
            </w:r>
            <w:r>
              <w:rPr>
                <w:sz w:val="15"/>
                <w:szCs w:val="15"/>
              </w:rPr>
              <w:t>żnice w budowie izotopów;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model jąder atomowych podanych izotopów.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2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3. JAK TO JEST POŁĄCZONE?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Wiązania kowalencyjne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wiązanie chemiczne;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pojęcie: wiązanie kowalencyjne (niespolaryzowane i spolaryzowane);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dublet elektronowy, oktet elektronowy;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funkcję elektronów zewnętrznej powłoki w łączeniu się at</w:t>
            </w:r>
            <w:r>
              <w:rPr>
                <w:sz w:val="15"/>
                <w:szCs w:val="15"/>
              </w:rPr>
              <w:t>omów;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 o wiązaniach kowalencyjnych.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kiedy powstają wiązania kowalencyjne niespolaryzowane i spolaryzowane na podstawie różnicy elektroujemności Paulinga;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wzór sumaryczny od wzoru strukturalnego;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</w:t>
            </w:r>
            <w:r>
              <w:rPr>
                <w:sz w:val="15"/>
                <w:szCs w:val="15"/>
              </w:rPr>
              <w:t>e ze wzoru chemicznego, z jakich pierwiastków składa się dana cząsteczka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reguły dubletu i oktetu;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 elektro– ujemności Paulinga do określania rodzaju wiązań (kowalencyjne, jonowe) w podanych substancjach;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symbolami pierwiastków i stosuje je do zapisywania wzorów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uzasadnia, dlaczego w danej cząsteczce występuje określony rodzaj wiązania.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spośród podanych przykładów cząsteczek klasyfikuje rodzaj wiązania w nich występujący.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</w:t>
            </w:r>
            <w:r>
              <w:rPr>
                <w:b/>
                <w:bCs/>
                <w:sz w:val="16"/>
                <w:szCs w:val="16"/>
              </w:rPr>
              <w:t>iązania jonowe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wiązanie jonowe;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 jonu (kation i anion);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elektroujemność Paulinga;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 o wiązaniu jonowym.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funkcję elektronów zewnętrznej powłoki w łączeniu się a</w:t>
            </w:r>
            <w:r>
              <w:rPr>
                <w:sz w:val="15"/>
                <w:szCs w:val="15"/>
              </w:rPr>
              <w:t>tomów;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ładunek trwałych, prostych jonów metali (np. Na, Mg, Al) oraz niemetali (np. O, Cl, S).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 elektro– ujemności Paulinga do określania rodzaju wiązań jonowych w podanych substancjach.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różnice pomiędzy atomem, cząste</w:t>
            </w:r>
            <w:r>
              <w:rPr>
                <w:sz w:val="15"/>
                <w:szCs w:val="15"/>
              </w:rPr>
              <w:t>czką a jonem;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wskazuje jony w związkach o budowie jonowej (np. NaCl, </w:t>
            </w:r>
            <w:proofErr w:type="spellStart"/>
            <w:r>
              <w:rPr>
                <w:sz w:val="15"/>
                <w:szCs w:val="15"/>
              </w:rPr>
              <w:t>MgO</w:t>
            </w:r>
            <w:proofErr w:type="spellEnd"/>
            <w:r>
              <w:rPr>
                <w:sz w:val="15"/>
                <w:szCs w:val="15"/>
              </w:rPr>
              <w:t>, NaOH).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ładunek jonów metali oraz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jak tworzy się sieć krystaliczna;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jony w związkach o budowie jonowej o większym stopniu trudności.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Rodzaj wiązania a właściwości związku chemicznego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przewodnik, izolator;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czym są związki kowalencyjne, a czym jonowe;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przewodnictwo elektryczne i przewodnictwo cieplne substancji.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pomiar p</w:t>
            </w:r>
            <w:r>
              <w:rPr>
                <w:sz w:val="15"/>
                <w:szCs w:val="15"/>
              </w:rPr>
              <w:t>rzewodnictwa elektrycznego badanych substancji;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podstawowych różnicach we właściwościach pomiędzy związkami o różnej budowie;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określa rodzaj wiązania w związku chemicznym.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wyszukuje, porządku</w:t>
            </w:r>
            <w:r>
              <w:rPr>
                <w:sz w:val="15"/>
                <w:szCs w:val="15"/>
              </w:rPr>
              <w:t>je, porównuje i prezentuje informacje o właściwościach związków kowalencyjnych i jonowych (stan skupienia, rozpuszczalność w wodzie, temperaturę topnienia i wrzenia, przewodnictwo ciepła i elektryczności);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przeprowadza pomiar przewodnictwa elektrycznego badanych substancji oraz zapisuje obserwacje i wnioski.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korzysta z materiałów źródłowych (podręcznik, tablice chemiczne, karty charakterystyk) do zdobywania informacji o właściwościach związków chemicznyc</w:t>
            </w:r>
            <w:r>
              <w:rPr>
                <w:sz w:val="15"/>
                <w:szCs w:val="15"/>
              </w:rPr>
              <w:t>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różnice pomiędzy rodzajami wiązań;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opisuje zależności pomiędzy rodzajami wiązań a właściwościami danego związku chemicznego.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przewiduje właściwości związku na podstawie rodzaju wiązań;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</w:t>
            </w:r>
            <w:r>
              <w:rPr>
                <w:sz w:val="15"/>
                <w:szCs w:val="15"/>
              </w:rPr>
              <w:t>ości wybranego związku.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Wartościowość pierwiastków w związkach chemicznych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wartościowość, indeks stechiometryczny;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symbole pierwiastków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układu okresowego wartościowość pierwiastków grup głównych;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proste zapisy, oraz 2H. takie jak: 2H i H₂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tlenków wzór sumaryczny na podstawie wartościowości oraz wartościowość na podstawie wzoru sumarycznego;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ustala nazwę oraz wzór sumaryczny prostego tlenku.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tlenków: nazwę na podstawie wzoru sumarycznego, wzór sumaryczny na podstawie nazwy.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i wykorzystuje pojęcie: wartościowość;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wyznacza wartościowość pierwiastków chemicznych na pods</w:t>
            </w:r>
            <w:r>
              <w:rPr>
                <w:sz w:val="15"/>
                <w:szCs w:val="15"/>
              </w:rPr>
              <w:t>tawie związków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nie dla każdego związku chemicznego można narysować wzór strukturalny.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nazwy związków chemicznych na podstawie ich wzorów dla przykładów o wyższym stopniu trudności;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związków chemic</w:t>
            </w:r>
            <w:r>
              <w:rPr>
                <w:sz w:val="15"/>
                <w:szCs w:val="15"/>
              </w:rPr>
              <w:t>znych na podstawie nazwy dla przykładów o wyższym stopniu trudności.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3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4. WAŻNE PRAWA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Prawo stałości składu związku chemicznego Rodzaje reakcji chemicznych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treść prawa stałości składu związku chemicznego;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substraty i produkty reakcji chemicznej.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czym jest reakcja chemiczna, wskazuje substraty i produkty;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</w:t>
            </w:r>
            <w:r>
              <w:rPr>
                <w:sz w:val="15"/>
                <w:szCs w:val="15"/>
              </w:rPr>
              <w:t>różnia reakcje egzotermiczne i reakcje endotermiczne.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słownie proste przykłady równań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i podaje przykłady reakcji egzotermicznych i endotermicznych znane z życia codziennego;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 katalizator.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i</w:t>
            </w:r>
            <w:r>
              <w:rPr>
                <w:sz w:val="15"/>
                <w:szCs w:val="15"/>
              </w:rPr>
              <w:t xml:space="preserve"> podaje przykłady reakcji egzotermicznych i endotermicznych o większym stopniu trudności;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zasadę udziału katalizatora w reakcjach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wpływ katalizatora i wyjaśnia jego role na przebieg reakcji chemicznej o wyższym stopniu tr</w:t>
            </w:r>
            <w:r>
              <w:rPr>
                <w:sz w:val="15"/>
                <w:szCs w:val="15"/>
              </w:rPr>
              <w:t>udności;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na zbadanie wpływu udziału i braku udziału katalizatora.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Zapisywanie i odczytywanie przebiegu reakcji chemicznej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współczynnik i indeks stechiometryczny;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substraty i produkty;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interpretuje zapisy, np. H2, 2H, 2H2.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uzgadnia współczynniki stechiometryczne w prostych równaniach;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proste równania reakcji chemicznych;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współczynnika i indeksu stechiometrycznego 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proste równan</w:t>
            </w:r>
            <w:r>
              <w:rPr>
                <w:sz w:val="15"/>
                <w:szCs w:val="15"/>
              </w:rPr>
              <w:t>ia reakcji chemicznych w formie cząsteczkowej;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układa równania reakcji chemicznych zapisanych słownie i przedstawionych w postaci modeli.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reakcji chemicznych o większym stopniu trudności;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przebieg reakcji chemi</w:t>
            </w:r>
            <w:r>
              <w:rPr>
                <w:sz w:val="15"/>
                <w:szCs w:val="15"/>
              </w:rPr>
              <w:t>cznej z udziałem związków o budowie jonowej.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uzupełnia współczynniki stechiometryczne równań reakcji chemicznych o wyższym stopniu trudności;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rozwiązuje </w:t>
            </w:r>
            <w:proofErr w:type="spellStart"/>
            <w:r>
              <w:rPr>
                <w:sz w:val="15"/>
                <w:szCs w:val="15"/>
              </w:rPr>
              <w:t>chemigrafy</w:t>
            </w:r>
            <w:proofErr w:type="spellEnd"/>
            <w:r>
              <w:rPr>
                <w:sz w:val="15"/>
                <w:szCs w:val="15"/>
              </w:rPr>
              <w:t>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Prawo zachowania masy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prawo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chemicznej zgodnie z prawem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doświadczenia potwierdzające zasadność prawa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chemicznej zgodnie z prawem zachowania masy o większym stopniu trudności.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</w:t>
            </w:r>
            <w:r>
              <w:rPr>
                <w:sz w:val="15"/>
                <w:szCs w:val="15"/>
              </w:rPr>
              <w:t>ojektuje doświadczenie pozwalające potwierdzić prawo zachowania masy.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4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lastRenderedPageBreak/>
        <w:t>DZIAŁ 5. GAZY I TLENKI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Powietrze, gazy szlachetne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skład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właściwości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obecność, znaczenie i rolę powietrza w przyrodzie;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układzie okresowym pierwiastków gazy szlachetne;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kilka przykładów gazów szlachetnych.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je</w:t>
            </w:r>
            <w:r>
              <w:rPr>
                <w:sz w:val="15"/>
                <w:szCs w:val="15"/>
              </w:rPr>
              <w:t>st powietrze;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fizyczne gazów szlachetnych;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porównuje i prezentuje informacje o zastosowaniach wybranych gazów szlachetnych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doświadczenie potwierdzające fakt, że powietrze je</w:t>
            </w:r>
            <w:r>
              <w:rPr>
                <w:sz w:val="15"/>
                <w:szCs w:val="15"/>
              </w:rPr>
              <w:t>st mieszaniną.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czy skład powietrza jest stały czy zmienny;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rolę pary wodnej w powietrzu;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wykryć parę wodną w powietrzu.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badające właściwości powietrza i niektórych jego składników;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przewiduje różnice w gęstości składników powietrza.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Tlen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pierwiastków informacje o tlenie;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o właściwościach tlenu;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sposób identyfikacji tlenu;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o zastosowaniach tlenu;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duże znaczenie tlenu w życiu organizmów żywych.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t</w:t>
            </w:r>
            <w:r>
              <w:rPr>
                <w:sz w:val="15"/>
                <w:szCs w:val="15"/>
              </w:rPr>
              <w:t>lenu;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właściwości tlenu w podziale na fizyczne i chemiczne;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doświadczenie badające szybkość korozji 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proces rdzewienia;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czynnikach środowiska, które powodują korozję.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polegające na otrzymaniu tlenu;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rolę tlenu w przyrodzie;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</w:t>
            </w:r>
            <w:r>
              <w:rPr>
                <w:sz w:val="15"/>
                <w:szCs w:val="15"/>
              </w:rPr>
              <w:t>ezentuje informacje o czynnikach, które przyspieszają korozję;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sposobach zabezpieczania przed rdzewieniem produktów zawierających żelazo.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doświadczenia pozwalające otrzymać tlen (inn</w:t>
            </w:r>
            <w:r>
              <w:rPr>
                <w:sz w:val="15"/>
                <w:szCs w:val="15"/>
              </w:rPr>
              <w:t>ymi metodami);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tlenu.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badające wpływ różnych czynników na szybkość korozji;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właściwości proponuje sposób laboratoryjny zbierania tlenku węgla(IV).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Tlenek węgla(IV)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</w:t>
            </w:r>
            <w:r>
              <w:rPr>
                <w:sz w:val="15"/>
                <w:szCs w:val="15"/>
              </w:rPr>
              <w:t>e budowę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 i zastosowaniach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wybraną metodę otrzymywania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sposób identyfikacji tlenku węgla(IV).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</w:t>
            </w:r>
            <w:r>
              <w:rPr>
                <w:sz w:val="15"/>
                <w:szCs w:val="15"/>
              </w:rPr>
              <w:t>iwości tlenku w węgla(IV) z podziałem na fizyczne i chemiczne;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źródła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tlenku węgla(IV) dla organizmów żywych;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wykryć tlenek węgla(IV) w powietrzu wydychanym z płuc.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pozwalające otrzymać tlenek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pozwalające wykryć tlenek węgla(IV) (np. w powietrzu wydychanym z płuc);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to jest woda wapienna.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pisze równania reakc</w:t>
            </w:r>
            <w:r>
              <w:rPr>
                <w:sz w:val="15"/>
                <w:szCs w:val="15"/>
              </w:rPr>
              <w:t>ji otrzymywania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właściwości tlenu i tlenku węgla(IV);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działa tlenek węgla(II) na organizm człowieka;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procesu fotosyntezy.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</w:t>
            </w:r>
            <w:r>
              <w:rPr>
                <w:sz w:val="15"/>
                <w:szCs w:val="15"/>
              </w:rPr>
              <w:t>alające otrzymać tlenek węgla(IV) innymi metodami;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właściwości proponuje sposób laboratoryjny zbierania tlenku węgla(IV).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Wodór − gaz o najmniejszej gęstości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wie, gdzie występuje wodór;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zasady postępowania z wodorem;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dotyczące właściwości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metodę laboratoryjną identyfikacji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poznaną na lekcji metodę otrzymywania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zastosowania wybranych wodorków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dotyczące zastosowań wodoru.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właściwości wodoru w podziale na fizyczne i chemiczne;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równania reakcji otrzymywania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</w:t>
            </w:r>
            <w:r>
              <w:rPr>
                <w:sz w:val="15"/>
                <w:szCs w:val="15"/>
              </w:rPr>
              <w:t>ciwości fizyczne wybranych wodorków niemetali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syntezy wodorków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(układu okresowego pierwiastków, zasobów cyfrowych) informacje o właściw</w:t>
            </w:r>
            <w:r>
              <w:rPr>
                <w:sz w:val="15"/>
                <w:szCs w:val="15"/>
              </w:rPr>
              <w:t>ościach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równanie spalania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gęstość wodoru z gęstością innych znanych mu gazów.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otrzymać wodór innymi metodami;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właściwości tlenu i wodoru;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z wodor</w:t>
            </w:r>
            <w:r>
              <w:rPr>
                <w:sz w:val="15"/>
                <w:szCs w:val="15"/>
              </w:rPr>
              <w:t>em należy obchodzić się ostrożnie.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wybrane właściwości wodoru.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lastRenderedPageBreak/>
              <w:t>Tlenki metali i niemetali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podział tlenków;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tlenek;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wzór uogólniony tlenków;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budowę tlenków;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proste wzory sumaryczne tlenków na podstawie nazwy i odwrotnie;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wyszukuje, porządkuje, porównuje i prezentuje informacje o zastosowania </w:t>
            </w:r>
            <w:proofErr w:type="spellStart"/>
            <w:r>
              <w:rPr>
                <w:sz w:val="15"/>
                <w:szCs w:val="15"/>
              </w:rPr>
              <w:t>ch</w:t>
            </w:r>
            <w:proofErr w:type="spellEnd"/>
            <w:r>
              <w:rPr>
                <w:sz w:val="15"/>
                <w:szCs w:val="15"/>
              </w:rPr>
              <w:t xml:space="preserve"> wybranych tlenków.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tlenki metali i niemetali;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wzory sumaryczne tlenków na podstawie n</w:t>
            </w:r>
            <w:r>
              <w:rPr>
                <w:sz w:val="15"/>
                <w:szCs w:val="15"/>
              </w:rPr>
              <w:t>azwy i odwrotnie;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pisze proste równania reakcji tlenu z metalami i niemetalami;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właściwościach fizycznych wybranego tlenku.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pisze równania reakcji tlenu z metalami i niemetalami;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</w:t>
            </w:r>
            <w:r>
              <w:rPr>
                <w:sz w:val="15"/>
                <w:szCs w:val="15"/>
              </w:rPr>
              <w:t xml:space="preserve"> porządkuje, porównuje i prezentuje informacje o właściwościach fizycznych wybranych tlenków (tlenku wapnia, tlenku </w:t>
            </w:r>
            <w:proofErr w:type="spellStart"/>
            <w:r>
              <w:rPr>
                <w:sz w:val="15"/>
                <w:szCs w:val="15"/>
              </w:rPr>
              <w:t>glinu</w:t>
            </w:r>
            <w:proofErr w:type="spellEnd"/>
            <w:r>
              <w:rPr>
                <w:sz w:val="15"/>
                <w:szCs w:val="15"/>
              </w:rPr>
              <w:t>, tlenków żelaza, tlenków węgla, tlenku krzemu(IV), tlenków siarki).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polegające na otrzymaniu</w:t>
            </w:r>
            <w:r>
              <w:rPr>
                <w:sz w:val="15"/>
                <w:szCs w:val="15"/>
              </w:rPr>
              <w:t xml:space="preserve"> wybranych tlenków;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zapisuje równania reakcji otrzymywania tlenków (tlenku wapnia, tlenku </w:t>
            </w:r>
            <w:proofErr w:type="spellStart"/>
            <w:r>
              <w:rPr>
                <w:sz w:val="15"/>
                <w:szCs w:val="15"/>
              </w:rPr>
              <w:t>glinu</w:t>
            </w:r>
            <w:proofErr w:type="spellEnd"/>
            <w:r>
              <w:rPr>
                <w:sz w:val="15"/>
                <w:szCs w:val="15"/>
              </w:rPr>
              <w:t>, tlenków żelaza, tlenków węgla, tlenku krzemu(IV), tlenków siarki).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tlenków metali i tlenków niemetali.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Zanieczyszczenia powietrza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źródłach zanieczyszczeń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smog;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</w:t>
            </w:r>
            <w:r>
              <w:rPr>
                <w:sz w:val="15"/>
                <w:szCs w:val="15"/>
              </w:rPr>
              <w:t>ie: dziura ozonowa i efekt cieplarniany;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kwaśne deszcze;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proponuje sposoby na ograniczenie </w:t>
            </w:r>
            <w:proofErr w:type="spellStart"/>
            <w:r>
              <w:rPr>
                <w:sz w:val="15"/>
                <w:szCs w:val="15"/>
              </w:rPr>
              <w:t>zanieczy</w:t>
            </w:r>
            <w:proofErr w:type="spellEnd"/>
            <w:r>
              <w:rPr>
                <w:sz w:val="15"/>
                <w:szCs w:val="15"/>
              </w:rPr>
              <w:t>– szczania środowiska.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rodzaje zanieczyszczeń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skutkach z</w:t>
            </w:r>
            <w:r>
              <w:rPr>
                <w:sz w:val="15"/>
                <w:szCs w:val="15"/>
              </w:rPr>
              <w:t>anieczyszczeń powietrza;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sposobach postępowania pozwalające chronić powietrze przed zanieczyszczeniami.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przyczyny globalnych zagrożeń środowiska;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</w:t>
            </w:r>
            <w:r>
              <w:rPr>
                <w:sz w:val="15"/>
                <w:szCs w:val="15"/>
              </w:rPr>
              <w:t>ezentuje informacje o przyczynach i skutkach spadku stężenia ozonu w stratosferze;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powstawanie dziury ozonowej;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działania mające wpływ na rozwiązanie problemu ,,dziury ozonowej”;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proponuje sposoby zapobiegania powiększaniu się skutków efektu cieplarnianego.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proponuje sposoby ograniczania zanieczyszczenia środowiska;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powstawanie efektu cieplarnianego i wskazuje jego konsekwencje dla życia na Ziemi;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źródła pochodzenia ozonu;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analizuje dane statystyczne dotyczące zanieczyszczeń.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znaczenie warstwy ozonowej dla życia na Ziemi;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bada stopień zapylenia powietrza w swojej okolicy;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udowadniające, że tlenek wę</w:t>
            </w:r>
            <w:r>
              <w:rPr>
                <w:sz w:val="15"/>
                <w:szCs w:val="15"/>
              </w:rPr>
              <w:t>gla(IV) jest gazem cieplarnianym;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działania na rzecz ochrony przyrody.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5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6. WODA I ROZTWORY WODNE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Woda – właściwości, rodzaje roztworów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znaczenie wody w przyrodzie;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wody;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stany skupienia wody;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fizyczne wody;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wie, że woda jest dobrym rozpuszczalnikiem;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koloid, zawiesina, roztwór właściwy;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rozpuszczanie, roztwór nasycony, roztwór nienasycony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obieg wody w przyrodzie.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przewiduje zdolność do rozpuszczania się różnych substancji w wodzie;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</w:t>
            </w:r>
            <w:r>
              <w:rPr>
                <w:sz w:val="15"/>
                <w:szCs w:val="15"/>
              </w:rPr>
              <w:t>bstancji, które nie rozpuszczają się w wodzie;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substancji, które rozpuszczają się w wodzie, tworząc roztwory właściwe;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substancji, które z wodą tworzą koloidy i zawiesiny;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roztwór nasycony, roztwór nienasycony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czynniki wpływające na szybkość rozpuszczania się substancji w wodzie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wykryć obecność wody w produktach pochodzenia roślinnego;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mechanizm r</w:t>
            </w:r>
            <w:r>
              <w:rPr>
                <w:sz w:val="15"/>
                <w:szCs w:val="15"/>
              </w:rPr>
              <w:t>ozpuszczania się substancji w wodzie;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obieg wody w przyrodzie;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zanieczyszczenia wody;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 dotyczące rozpuszczalności różnych substancji w wodzie;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przeprowadza </w:t>
            </w:r>
            <w:proofErr w:type="spellStart"/>
            <w:r>
              <w:rPr>
                <w:sz w:val="15"/>
                <w:szCs w:val="15"/>
              </w:rPr>
              <w:t>doświad</w:t>
            </w:r>
            <w:proofErr w:type="spellEnd"/>
            <w:r>
              <w:rPr>
                <w:sz w:val="15"/>
                <w:szCs w:val="15"/>
              </w:rPr>
              <w:t xml:space="preserve">– </w:t>
            </w:r>
            <w:proofErr w:type="spellStart"/>
            <w:r>
              <w:rPr>
                <w:sz w:val="15"/>
                <w:szCs w:val="15"/>
              </w:rPr>
              <w:t>czenia</w:t>
            </w:r>
            <w:proofErr w:type="spellEnd"/>
            <w:r>
              <w:rPr>
                <w:sz w:val="15"/>
                <w:szCs w:val="15"/>
              </w:rPr>
              <w:t xml:space="preserve"> wyk</w:t>
            </w:r>
            <w:r>
              <w:rPr>
                <w:sz w:val="15"/>
                <w:szCs w:val="15"/>
              </w:rPr>
              <w:t xml:space="preserve">azujące wpływ różnych czynników na szybkość </w:t>
            </w:r>
            <w:r>
              <w:rPr>
                <w:sz w:val="15"/>
                <w:szCs w:val="15"/>
              </w:rPr>
              <w:lastRenderedPageBreak/>
              <w:t>rozpuszczania substancji stałych w wodzie.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tłumaczy, jak jest zbudowana cząsteczka wody i omawia jej polarność;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oblicza zawartość procentową wody w produktach spożywczych;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rozmiary cząsteczek subs</w:t>
            </w:r>
            <w:r>
              <w:rPr>
                <w:sz w:val="15"/>
                <w:szCs w:val="15"/>
              </w:rPr>
              <w:t>tancji dodanych do wody w różnych rodzajach mieszanin;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różnica między roztworem właściwym a koloidem i zawiesiną;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w jaki sposób z roztworu nasyconego można otrzymać roztwór nienasycony.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</w:t>
            </w:r>
            <w:r>
              <w:rPr>
                <w:sz w:val="15"/>
                <w:szCs w:val="15"/>
              </w:rPr>
              <w:t xml:space="preserve">uje i prezentuje informacje na temat składu mineralnego wody z różnych ujęć (woda </w:t>
            </w:r>
            <w:r>
              <w:rPr>
                <w:sz w:val="15"/>
                <w:szCs w:val="15"/>
              </w:rPr>
              <w:lastRenderedPageBreak/>
              <w:t>wodociągowa, wody mineralne, woda morska, wody powierzchniowe)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wyjaśnia, dlaczego woda dla jednych substancji jest dobrym rozpuszczalnikiem, a dla innych nie jest;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</w:t>
            </w:r>
            <w:r>
              <w:rPr>
                <w:sz w:val="15"/>
                <w:szCs w:val="15"/>
              </w:rPr>
              <w:t>uje rozpuszczalność w wodzie związków kowalencyjnych i jonowych;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doświadczenie sprawdzające, czy dany roztwór jest nasycony czy nienasycony.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Rozpuszczalność substancji i stężenie procentowe roztworu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pojęcie: rozpuszczalność;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rozpuszczalność substancji z tabeli rozpuszczalności lub z wykresu rozpuszczalności;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wie, czym jest rozpuszczalnik;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wie, czym są: masa roztworu, masa substancji, masa rozpuszczalnika;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pojęcie: stężenie procentowe;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wzór na stężen</w:t>
            </w:r>
            <w:r>
              <w:rPr>
                <w:sz w:val="15"/>
                <w:szCs w:val="15"/>
              </w:rPr>
              <w:t>ie procentowe.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proste obliczenia z wykorzystaniem pojęć: rozpuszczalność, stężenie procentowe, masa substancji, masa rozpuszczalnika, masa roztworu;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przykłady roztworów znanych z życia codziennego.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rozumie, że rozpuszczalność su</w:t>
            </w:r>
            <w:r>
              <w:rPr>
                <w:sz w:val="15"/>
                <w:szCs w:val="15"/>
              </w:rPr>
              <w:t>bstancji zależy od temperatury;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rysuje wykresy rozpuszczalności substancji w zależności od temperatury;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proste obliczenia z wykorzystaniem pojęć: rozpuszczalność, stężenie procentowe, masa substancji, masa rozpuszczalnika, masa roztworu;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potrafi sporządzić roztwór o określonym stężeniu na podstawie danych;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sposoby zmniejszania i zwiększania stężenia roztworu.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przeprowadza trudniejsze obliczenia z wykorzystaniem pojęć: rozpuszczalność, stężenie procentowe, masa substancji, masa </w:t>
            </w:r>
            <w:r>
              <w:rPr>
                <w:sz w:val="15"/>
                <w:szCs w:val="15"/>
              </w:rPr>
              <w:t>rozpuszczalnika, masa roztworu, gęstość;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jakie czynności należy wykonać, aby sporządzić roztwór o określonym stężeniu procentowym;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stężenie procentowe roztworu w odniesieniu do zastosowania w życiu codziennym.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trudne obliczenia z wykorzystaniem pojęć: rozpuszczalność, stężenie procentowe, masa substancji, masa rozpuszczalnika, masa roztworu, gęstość;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wykonuje obliczenia dotyczące ilości substancji, jaka może się wytrącić po ochłodzeniu roztworu </w:t>
            </w:r>
            <w:r>
              <w:rPr>
                <w:sz w:val="15"/>
                <w:szCs w:val="15"/>
              </w:rPr>
              <w:t>nasyconego.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Odczyn roztworu, wskaźniki kwasowo– zasadowe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określa odczyn roztworu (kwasowy, zasadowy, obojętny) i czym jest skala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>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posługuje się skalą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>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 o różnych odczynach;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zastosowanie wskaźników.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do czego służą wskaźniki kwasowo– -zasadowe;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doświadczalnie odczyn roztworu za pomocą uniwersalnego papierka wskaźnikowego.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interpretuje wartość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 xml:space="preserve"> w ujęciu jakościowym (odczyny: kwasowy, zasadowy, obojętny);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</w:t>
            </w:r>
            <w:r>
              <w:rPr>
                <w:sz w:val="15"/>
                <w:szCs w:val="15"/>
              </w:rPr>
              <w:t>nia wskaźników, np. fenoloftaleiny, oranżu metylowego, uniwersalnego papierka wskaźnikowego;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odczyn roztworu (kwasowy, zasadowy, obojętny);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doświadczalnie odczyn roztworu, stosując wskaźniki kwasowo– zasadowe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odczyn roztworu;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czym jest uniwersalny papierek wskaźnikowy.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sporządza różne papierki wskaźnikowe do badania substancji znanych z życia codziennego.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Powtórzenie działu 6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Default="00A65B94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7. KWASY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50"/>
        <w:gridCol w:w="2450"/>
        <w:gridCol w:w="2450"/>
        <w:gridCol w:w="2450"/>
        <w:gridCol w:w="2450"/>
      </w:tblGrid>
      <w:tr w:rsidR="005435E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435E3" w:rsidRDefault="00A65B94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Wzory i nazwy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kwas, reszta kwasowa;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podział kwasów na tlenowe i beztlenowe;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wzór ogólny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nazwy kwasów i ich wzory sumaryczne;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wzory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sumaryczne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 xml:space="preserve">), HNO₃, </w:t>
            </w:r>
            <w:r>
              <w:rPr>
                <w:sz w:val="15"/>
                <w:szCs w:val="15"/>
              </w:rPr>
              <w:lastRenderedPageBreak/>
              <w:t>H₂SO₃, H₂SO₄, H₂CO₃, H₃PO₄ oraz podaje ich nazwy.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potrafi zapisać wzór ogólny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wodór i resztę kwasową</w:t>
            </w:r>
            <w:r>
              <w:rPr>
                <w:sz w:val="15"/>
                <w:szCs w:val="15"/>
              </w:rPr>
              <w:t>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oblicza wartościowość reszty kwasowej;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układu okresowego wartościowość (maksymalną względem wodoru i względem tlenu) dla pierwiastków grup głównych;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kwasy znane z życia codziennego.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związków: nazwę na podstawie wzoru sumarycznego, wzór sumaryczny na podstawie nazwy, wzór sumaryczny na podstawie wartościowości, wartościowość na podstawie wzoru sumarycznego;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obecność wartościowości w nazwach niektórych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</w:t>
            </w:r>
            <w:r>
              <w:rPr>
                <w:sz w:val="15"/>
                <w:szCs w:val="15"/>
              </w:rPr>
              <w:t>posługuje się terminologią poznaną na lekcji, wykorzystuje ją w zadaniach problemowych.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Kwasy beztlenowe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wzory kwasów beztlenowych;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pisze wzory sumaryczne kwasów beztlenowych (H 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 oraz 2 zapisuje ich nazwy;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</w:t>
            </w:r>
            <w:r>
              <w:rPr>
                <w:sz w:val="15"/>
                <w:szCs w:val="15"/>
              </w:rPr>
              <w:t>dkuje, porównuje i prezentuje informacje o właściwościach kwasów beztlenowych (H S 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2 i HCl ); 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wodór i resztę kwasową;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wyszukuje, porządkuje, porównuje i prezentuje informacje o </w:t>
            </w:r>
            <w:proofErr w:type="spellStart"/>
            <w:r>
              <w:rPr>
                <w:sz w:val="15"/>
                <w:szCs w:val="15"/>
              </w:rPr>
              <w:t>zastoso</w:t>
            </w:r>
            <w:proofErr w:type="spellEnd"/>
            <w:r>
              <w:rPr>
                <w:sz w:val="15"/>
                <w:szCs w:val="15"/>
              </w:rPr>
              <w:t xml:space="preserve">– </w:t>
            </w:r>
            <w:proofErr w:type="spellStart"/>
            <w:r>
              <w:rPr>
                <w:sz w:val="15"/>
                <w:szCs w:val="15"/>
              </w:rPr>
              <w:t>waniach</w:t>
            </w:r>
            <w:proofErr w:type="spellEnd"/>
            <w:r>
              <w:rPr>
                <w:sz w:val="15"/>
                <w:szCs w:val="15"/>
              </w:rPr>
              <w:t xml:space="preserve"> kwasów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zasady b</w:t>
            </w:r>
            <w:r>
              <w:rPr>
                <w:sz w:val="15"/>
                <w:szCs w:val="15"/>
              </w:rPr>
              <w:t>ezpiecznej pracy z kwasami.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zastosowanie wskaźników kwasowo– zasadowych;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kwasów (HCl(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 w podziale na fizyczne i chemiczne;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wartościowość reszty kwasowej.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doświadczenia, w wyniku których otrzymuje proste kwasy beztlenowe (H 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tworzy modele kwasów beztlenowych;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kwasów beztlenowych.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i opisuje metody otrzymywania kwasów beztlenow</w:t>
            </w:r>
            <w:r>
              <w:rPr>
                <w:sz w:val="15"/>
                <w:szCs w:val="15"/>
              </w:rPr>
              <w:t>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korzysta ze wskaźników w celu wykrycia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różnicę między kwasem solnym a chlorowodorem oraz między kwasem siarkowodorowym a siarkowodorem.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kwasu beztlenowego.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Kwasy tlenowe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rozpoznaje wzory kwasów tlenowych;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sumaryczne kwasów: HNO₃, H₂SO₃, HSO, HCO, HPO oraz 2 4 2 3 3 4 podaje ich nazwy;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właściwościach kwasów tlenowych;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zastosowanie w</w:t>
            </w:r>
            <w:r>
              <w:rPr>
                <w:sz w:val="15"/>
                <w:szCs w:val="15"/>
              </w:rPr>
              <w:t>skaźników kwasowo– zasadowych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kwasów (HNO₃, H₂SO₃, H₂SO₄, H₂CO₃, H₃PO₄ w podziale na fizyczne i chemiczne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doświadczenia, w wyniku których można otrzymać kwas tlenowy;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kwasów tlenowych w formie cząsteczkowej;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metody otrzymywania kwasów tlenowych;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korzysta ze wskaźników w celu wykrycia kwasu;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wyznacza wartościowość niemetalu w kwasie (reszcie kwasowej);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kwasu tlenowego;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rozwiązuje </w:t>
            </w:r>
            <w:proofErr w:type="spellStart"/>
            <w:r>
              <w:rPr>
                <w:sz w:val="15"/>
                <w:szCs w:val="15"/>
              </w:rPr>
              <w:t>chemigrafy</w:t>
            </w:r>
            <w:proofErr w:type="spellEnd"/>
            <w:r>
              <w:rPr>
                <w:sz w:val="15"/>
                <w:szCs w:val="15"/>
              </w:rPr>
              <w:t>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Dysocjacja jonowa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dysocjacja elektrolityczna kwasów, elektrolit, nieelektrolit;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jon, kation, anion;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ogólny</w:t>
            </w:r>
            <w:r>
              <w:rPr>
                <w:sz w:val="15"/>
                <w:szCs w:val="15"/>
              </w:rPr>
              <w:t xml:space="preserve"> schemat dysocjacji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definicję kwasów w odniesieniu do zmian odczynu roztworu;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dysocjacja elektrolityczna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dysocjacji prostych wzorów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kwasu mocnego</w:t>
            </w:r>
            <w:r>
              <w:rPr>
                <w:sz w:val="15"/>
                <w:szCs w:val="15"/>
              </w:rPr>
              <w:t xml:space="preserve"> i kwasu słabego.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dysocjacji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HNO₃, H₂SO₃, H₂SO₄, H₂CO₃, H₃PO₄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nazywa jony powstałe w wyniku dysocjacji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kryteria podziału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kwasy słabe od kwasów mocnych;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dysocjacji kwasów (HCl(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HNO₃, H₂SO₃, H₂SO₄, H₂CO₃, H₃PO₄).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na przykładzie kwasu węglowego, co oznacza pojęcie: kwas nietrwały.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Porównanie właściwości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roztwór stężony i roz</w:t>
            </w:r>
            <w:r>
              <w:rPr>
                <w:sz w:val="15"/>
                <w:szCs w:val="15"/>
              </w:rPr>
              <w:t>cieńczony;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zna regułę bezpiecznego rozcieńczania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kwaśne deszcze.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budowę kwasów tlenowych i beztlenowych;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związki, których obecność powoduje powstawanie kwaśnych deszczów.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związek właściwoś</w:t>
            </w:r>
            <w:r>
              <w:rPr>
                <w:sz w:val="15"/>
                <w:szCs w:val="15"/>
              </w:rPr>
              <w:t>ci kwasów z ich wpływem na środowisko naturalne;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stężone kwasy wpływają na różne materiały;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procesie powstawania kwaśnych opadów i ich skutkach;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 xml:space="preserve">– wyszukuje, porządkuje, porównuje </w:t>
            </w:r>
            <w:r>
              <w:rPr>
                <w:sz w:val="15"/>
                <w:szCs w:val="15"/>
              </w:rPr>
              <w:t>i prezentuje informacje o sposobach ograniczających powstawanie kwaśnych deszczów.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opisuje sposób postępowania ze stężonymi kwasami;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właściwości poznanych kwasów;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na zbadanie właściwości wybranego kwasu.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pojęcie: higroskopijność;</w:t>
            </w:r>
          </w:p>
          <w:p w:rsidR="005435E3" w:rsidRDefault="00A65B94">
            <w:pPr>
              <w:spacing w:after="40" w:line="230" w:lineRule="auto"/>
            </w:pPr>
            <w:r>
              <w:rPr>
                <w:sz w:val="15"/>
                <w:szCs w:val="15"/>
              </w:rPr>
              <w:t>– analizuje dostępną literaturę i bada odczyny opadów w swojej okolicy.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Podsumowanie działu 7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5435E3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435E3" w:rsidRDefault="00A65B94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5435E3" w:rsidRPr="00A65B94" w:rsidRDefault="00A65B94">
      <w:pPr>
        <w:spacing w:before="240"/>
        <w:rPr>
          <w:i/>
          <w:iCs/>
          <w:color w:val="595959"/>
          <w:sz w:val="16"/>
          <w:szCs w:val="16"/>
        </w:rPr>
      </w:pPr>
      <w:r>
        <w:rPr>
          <w:i/>
          <w:iCs/>
          <w:color w:val="595959"/>
          <w:sz w:val="16"/>
          <w:szCs w:val="16"/>
        </w:rPr>
        <w:t xml:space="preserve">Źródło wymagań: </w:t>
      </w:r>
      <w:r>
        <w:rPr>
          <w:i/>
          <w:iCs/>
          <w:color w:val="595959"/>
          <w:sz w:val="16"/>
          <w:szCs w:val="16"/>
        </w:rPr>
        <w:br/>
        <w:t xml:space="preserve">1. </w:t>
      </w:r>
      <w:r>
        <w:rPr>
          <w:i/>
          <w:iCs/>
          <w:color w:val="595959"/>
          <w:sz w:val="16"/>
          <w:szCs w:val="16"/>
        </w:rPr>
        <w:t xml:space="preserve">Wydawnictwo MAC Edukacja, „Chemia 7. Wymagania edukacyjne” (podstawa programowa 2024), oprac. Łukasz Sporny, Dominika </w:t>
      </w:r>
      <w:proofErr w:type="spellStart"/>
      <w:r>
        <w:rPr>
          <w:i/>
          <w:iCs/>
          <w:color w:val="595959"/>
          <w:sz w:val="16"/>
          <w:szCs w:val="16"/>
        </w:rPr>
        <w:t>Strutyńska</w:t>
      </w:r>
      <w:proofErr w:type="spellEnd"/>
      <w:r>
        <w:rPr>
          <w:i/>
          <w:iCs/>
          <w:color w:val="595959"/>
          <w:sz w:val="16"/>
          <w:szCs w:val="16"/>
        </w:rPr>
        <w:t>, Piotr Wróblewski. Wymagania do modułu matematycznego — opracowanie własne nauczyciela.</w:t>
      </w:r>
      <w:r>
        <w:rPr>
          <w:i/>
          <w:iCs/>
          <w:color w:val="595959"/>
          <w:sz w:val="16"/>
          <w:szCs w:val="16"/>
        </w:rPr>
        <w:br/>
      </w:r>
      <w:bookmarkStart w:id="0" w:name="_GoBack"/>
      <w:r>
        <w:rPr>
          <w:i/>
          <w:iCs/>
          <w:color w:val="595959"/>
          <w:sz w:val="16"/>
          <w:szCs w:val="16"/>
        </w:rPr>
        <w:t>2. Wykorzystano do opracowania Wymagań Edukacyjnych AI Claude</w:t>
      </w:r>
      <w:bookmarkEnd w:id="0"/>
    </w:p>
    <w:sectPr w:rsidR="005435E3" w:rsidRPr="00A65B94">
      <w:pgSz w:w="16838" w:h="11906" w:orient="landscape"/>
      <w:pgMar w:top="700" w:right="700" w:bottom="700" w:left="7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4677E"/>
    <w:multiLevelType w:val="hybridMultilevel"/>
    <w:tmpl w:val="2254640E"/>
    <w:lvl w:ilvl="0" w:tplc="FB32624A">
      <w:start w:val="1"/>
      <w:numFmt w:val="bullet"/>
      <w:lvlText w:val="●"/>
      <w:lvlJc w:val="left"/>
      <w:pPr>
        <w:ind w:left="720" w:hanging="360"/>
      </w:pPr>
    </w:lvl>
    <w:lvl w:ilvl="1" w:tplc="4A306A0A">
      <w:start w:val="1"/>
      <w:numFmt w:val="bullet"/>
      <w:lvlText w:val="○"/>
      <w:lvlJc w:val="left"/>
      <w:pPr>
        <w:ind w:left="1440" w:hanging="360"/>
      </w:pPr>
    </w:lvl>
    <w:lvl w:ilvl="2" w:tplc="6CE8A1DE">
      <w:start w:val="1"/>
      <w:numFmt w:val="bullet"/>
      <w:lvlText w:val="■"/>
      <w:lvlJc w:val="left"/>
      <w:pPr>
        <w:ind w:left="2160" w:hanging="360"/>
      </w:pPr>
    </w:lvl>
    <w:lvl w:ilvl="3" w:tplc="5D12FBAA">
      <w:start w:val="1"/>
      <w:numFmt w:val="bullet"/>
      <w:lvlText w:val="●"/>
      <w:lvlJc w:val="left"/>
      <w:pPr>
        <w:ind w:left="2880" w:hanging="360"/>
      </w:pPr>
    </w:lvl>
    <w:lvl w:ilvl="4" w:tplc="5308CED2">
      <w:start w:val="1"/>
      <w:numFmt w:val="bullet"/>
      <w:lvlText w:val="○"/>
      <w:lvlJc w:val="left"/>
      <w:pPr>
        <w:ind w:left="3600" w:hanging="360"/>
      </w:pPr>
    </w:lvl>
    <w:lvl w:ilvl="5" w:tplc="EFC4D728">
      <w:start w:val="1"/>
      <w:numFmt w:val="bullet"/>
      <w:lvlText w:val="■"/>
      <w:lvlJc w:val="left"/>
      <w:pPr>
        <w:ind w:left="4320" w:hanging="360"/>
      </w:pPr>
    </w:lvl>
    <w:lvl w:ilvl="6" w:tplc="95CAE08E">
      <w:start w:val="1"/>
      <w:numFmt w:val="bullet"/>
      <w:lvlText w:val="●"/>
      <w:lvlJc w:val="left"/>
      <w:pPr>
        <w:ind w:left="5040" w:hanging="360"/>
      </w:pPr>
    </w:lvl>
    <w:lvl w:ilvl="7" w:tplc="35708FB2">
      <w:start w:val="1"/>
      <w:numFmt w:val="bullet"/>
      <w:lvlText w:val="●"/>
      <w:lvlJc w:val="left"/>
      <w:pPr>
        <w:ind w:left="5760" w:hanging="360"/>
      </w:pPr>
    </w:lvl>
    <w:lvl w:ilvl="8" w:tplc="27321C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DC4AF1"/>
    <w:multiLevelType w:val="hybridMultilevel"/>
    <w:tmpl w:val="99C21F1E"/>
    <w:lvl w:ilvl="0" w:tplc="1CA89BAC">
      <w:start w:val="1"/>
      <w:numFmt w:val="bullet"/>
      <w:lvlText w:val="—"/>
      <w:lvlJc w:val="left"/>
      <w:pPr>
        <w:ind w:left="300" w:hanging="200"/>
      </w:pPr>
    </w:lvl>
    <w:lvl w:ilvl="1" w:tplc="B20C2616">
      <w:numFmt w:val="decimal"/>
      <w:lvlText w:val=""/>
      <w:lvlJc w:val="left"/>
    </w:lvl>
    <w:lvl w:ilvl="2" w:tplc="7C122104">
      <w:numFmt w:val="decimal"/>
      <w:lvlText w:val=""/>
      <w:lvlJc w:val="left"/>
    </w:lvl>
    <w:lvl w:ilvl="3" w:tplc="0EAE8384">
      <w:numFmt w:val="decimal"/>
      <w:lvlText w:val=""/>
      <w:lvlJc w:val="left"/>
    </w:lvl>
    <w:lvl w:ilvl="4" w:tplc="C302ABAA">
      <w:numFmt w:val="decimal"/>
      <w:lvlText w:val=""/>
      <w:lvlJc w:val="left"/>
    </w:lvl>
    <w:lvl w:ilvl="5" w:tplc="0F7C7FFA">
      <w:numFmt w:val="decimal"/>
      <w:lvlText w:val=""/>
      <w:lvlJc w:val="left"/>
    </w:lvl>
    <w:lvl w:ilvl="6" w:tplc="0F1E37B4">
      <w:numFmt w:val="decimal"/>
      <w:lvlText w:val=""/>
      <w:lvlJc w:val="left"/>
    </w:lvl>
    <w:lvl w:ilvl="7" w:tplc="555618EA">
      <w:numFmt w:val="decimal"/>
      <w:lvlText w:val=""/>
      <w:lvlJc w:val="left"/>
    </w:lvl>
    <w:lvl w:ilvl="8" w:tplc="0DD4C46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5E3"/>
    <w:rsid w:val="005435E3"/>
    <w:rsid w:val="00A6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29D8"/>
  <w15:docId w15:val="{B5FDD62E-EABF-467A-AFFD-498FF5FC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5263</Words>
  <Characters>31584</Characters>
  <Application>Microsoft Office Word</Application>
  <DocSecurity>0</DocSecurity>
  <Lines>263</Lines>
  <Paragraphs>73</Paragraphs>
  <ScaleCrop>false</ScaleCrop>
  <Company>mst_Warszawa Dzielnica_Ursynow</Company>
  <LinksUpToDate>false</LinksUpToDate>
  <CharactersWithSpaces>36774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Marek Juchnowicz Bierbasz</cp:lastModifiedBy>
  <cp:revision>2</cp:revision>
  <dcterms:created xsi:type="dcterms:W3CDTF">2026-09-01T16:33:00Z</dcterms:created>
  <dcterms:modified xsi:type="dcterms:W3CDTF">2026-09-01T16:39:00Z</dcterms:modified>
</cp:coreProperties>
</file>